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63E" w:rsidRPr="002C2F18" w:rsidRDefault="0013463E" w:rsidP="0013463E">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#95-e                                                              </w:t>
      </w:r>
      <w:r w:rsidRPr="00CD35F2">
        <w:rPr>
          <w:rFonts w:ascii="Arial" w:hAnsi="Arial" w:cs="Arial"/>
          <w:b/>
          <w:sz w:val="24"/>
          <w:szCs w:val="24"/>
        </w:rPr>
        <w:t>R4-</w:t>
      </w:r>
      <w:r w:rsidR="00620477">
        <w:rPr>
          <w:rFonts w:ascii="Arial" w:hAnsi="Arial" w:cs="Arial" w:hint="eastAsia"/>
          <w:b/>
          <w:sz w:val="24"/>
          <w:szCs w:val="24"/>
          <w:lang w:eastAsia="zh-CN"/>
        </w:rPr>
        <w:t>2006267</w:t>
      </w:r>
      <w:bookmarkStart w:id="2" w:name="_GoBack"/>
      <w:bookmarkEnd w:id="2"/>
    </w:p>
    <w:p w:rsidR="0013463E" w:rsidRPr="002249B7" w:rsidRDefault="0013463E" w:rsidP="0013463E">
      <w:pPr>
        <w:rPr>
          <w:rFonts w:ascii="Arial" w:hAnsi="Arial"/>
          <w:b/>
          <w:sz w:val="24"/>
          <w:szCs w:val="24"/>
          <w:lang w:val="en-US" w:eastAsia="zh-CN"/>
        </w:rPr>
      </w:pPr>
      <w:r w:rsidRPr="002249B7">
        <w:rPr>
          <w:rFonts w:ascii="Arial" w:hAnsi="Arial"/>
          <w:b/>
          <w:sz w:val="24"/>
          <w:szCs w:val="24"/>
          <w:lang w:val="en-US" w:eastAsia="zh-CN"/>
        </w:rPr>
        <w:t>Electronic Meeting, 25 May</w:t>
      </w:r>
      <w:r w:rsidRPr="002249B7">
        <w:rPr>
          <w:rFonts w:ascii="Arial" w:hAnsi="Arial" w:hint="eastAsia"/>
          <w:b/>
          <w:sz w:val="24"/>
          <w:szCs w:val="24"/>
          <w:lang w:val="en-US" w:eastAsia="zh-CN"/>
        </w:rPr>
        <w:t xml:space="preserve"> </w:t>
      </w:r>
      <w:r w:rsidRPr="002249B7">
        <w:rPr>
          <w:rFonts w:ascii="Arial" w:hAnsi="Arial"/>
          <w:b/>
          <w:sz w:val="24"/>
          <w:szCs w:val="24"/>
          <w:lang w:val="en-US" w:eastAsia="zh-CN"/>
        </w:rPr>
        <w:t>–</w:t>
      </w:r>
      <w:r w:rsidRPr="002249B7">
        <w:rPr>
          <w:rFonts w:ascii="Arial" w:hAnsi="Arial" w:hint="eastAsia"/>
          <w:b/>
          <w:sz w:val="24"/>
          <w:szCs w:val="24"/>
          <w:lang w:val="en-US" w:eastAsia="zh-CN"/>
        </w:rPr>
        <w:t xml:space="preserve"> </w:t>
      </w:r>
      <w:r w:rsidRPr="002249B7">
        <w:rPr>
          <w:rFonts w:ascii="Arial" w:hAnsi="Arial"/>
          <w:b/>
          <w:sz w:val="24"/>
          <w:szCs w:val="24"/>
          <w:lang w:val="en-US" w:eastAsia="zh-CN"/>
        </w:rPr>
        <w:t>5 June, 2020</w:t>
      </w:r>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2843F6"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2843F6" w:rsidRPr="002843F6">
        <w:rPr>
          <w:rFonts w:ascii="Arial" w:eastAsiaTheme="minorEastAsia" w:hAnsi="Arial" w:cs="Arial"/>
          <w:b/>
          <w:sz w:val="24"/>
          <w:szCs w:val="24"/>
          <w:lang w:eastAsia="zh-CN"/>
        </w:rPr>
        <w:t>Discussion on multi-path fading channel for NR HST</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3925C4">
        <w:rPr>
          <w:rFonts w:ascii="Arial" w:eastAsiaTheme="minorEastAsia" w:hAnsi="Arial" w:cs="Arial" w:hint="eastAsia"/>
          <w:b/>
          <w:sz w:val="24"/>
          <w:szCs w:val="24"/>
          <w:lang w:eastAsia="zh-CN"/>
        </w:rPr>
        <w:t>6.17.2.2</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2C22ED">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945321" w:rsidRPr="00B4278D" w:rsidRDefault="00945321" w:rsidP="002F67AD">
      <w:pPr>
        <w:rPr>
          <w:lang w:eastAsia="zh-CN"/>
        </w:rPr>
      </w:pPr>
      <w:r w:rsidRPr="00B3392A">
        <w:rPr>
          <w:rFonts w:hint="eastAsia"/>
          <w:lang w:eastAsia="zh-CN"/>
        </w:rPr>
        <w:t>In RAN4#94</w:t>
      </w:r>
      <w:r w:rsidR="00190BA9">
        <w:rPr>
          <w:rFonts w:hint="eastAsia"/>
          <w:lang w:eastAsia="zh-CN"/>
        </w:rPr>
        <w:t>-</w:t>
      </w:r>
      <w:r w:rsidRPr="00B3392A">
        <w:rPr>
          <w:rFonts w:hint="eastAsia"/>
          <w:lang w:eastAsia="zh-CN"/>
        </w:rPr>
        <w:t>e</w:t>
      </w:r>
      <w:r w:rsidR="00190BA9">
        <w:rPr>
          <w:rFonts w:hint="eastAsia"/>
          <w:lang w:eastAsia="zh-CN"/>
        </w:rPr>
        <w:t>-bis</w:t>
      </w:r>
      <w:r w:rsidRPr="00B3392A">
        <w:rPr>
          <w:rFonts w:hint="eastAsia"/>
          <w:lang w:eastAsia="zh-CN"/>
        </w:rPr>
        <w:t xml:space="preserve"> meeting, </w:t>
      </w:r>
      <w:r w:rsidR="00190BA9">
        <w:rPr>
          <w:rFonts w:hint="eastAsia"/>
          <w:lang w:eastAsia="zh-CN"/>
        </w:rPr>
        <w:t>the multi-path fading channel for PUSCH and UL TA were discussed based on [1], [2] and [3].</w:t>
      </w:r>
      <w:r w:rsidR="00CF5A27">
        <w:rPr>
          <w:rFonts w:hint="eastAsia"/>
          <w:lang w:eastAsia="zh-CN"/>
        </w:rPr>
        <w:t xml:space="preserve"> Nevertheless, </w:t>
      </w:r>
      <w:r w:rsidR="00B4278D">
        <w:rPr>
          <w:lang w:eastAsia="zh-CN"/>
        </w:rPr>
        <w:t>further</w:t>
      </w:r>
      <w:r w:rsidR="00B4278D">
        <w:rPr>
          <w:rFonts w:hint="eastAsia"/>
          <w:lang w:eastAsia="zh-CN"/>
        </w:rPr>
        <w:t xml:space="preserve"> discussion on the</w:t>
      </w:r>
      <w:r w:rsidR="00CF5A27">
        <w:rPr>
          <w:rFonts w:hint="eastAsia"/>
          <w:lang w:eastAsia="zh-CN"/>
        </w:rPr>
        <w:t xml:space="preserve"> mult</w:t>
      </w:r>
      <w:r w:rsidR="00D26F8E">
        <w:rPr>
          <w:rFonts w:hint="eastAsia"/>
          <w:lang w:eastAsia="zh-CN"/>
        </w:rPr>
        <w:t>i-path fading channel for PUSCH</w:t>
      </w:r>
      <w:r w:rsidR="00CF5A27">
        <w:rPr>
          <w:rFonts w:hint="eastAsia"/>
          <w:lang w:eastAsia="zh-CN"/>
        </w:rPr>
        <w:t xml:space="preserve"> and U</w:t>
      </w:r>
      <w:r w:rsidR="00B4278D">
        <w:rPr>
          <w:rFonts w:hint="eastAsia"/>
          <w:lang w:eastAsia="zh-CN"/>
        </w:rPr>
        <w:t xml:space="preserve">L TA is still needed. </w:t>
      </w:r>
      <w:r w:rsidR="00B4278D" w:rsidRPr="00B3392A">
        <w:rPr>
          <w:rFonts w:hint="eastAsia"/>
          <w:lang w:eastAsia="zh-CN"/>
        </w:rPr>
        <w:t xml:space="preserve">This contribution will provide our views on </w:t>
      </w:r>
      <w:r w:rsidR="00B4278D">
        <w:rPr>
          <w:rFonts w:hint="eastAsia"/>
          <w:lang w:eastAsia="zh-CN"/>
        </w:rPr>
        <w:t>such remaining issues on multi-path fading channel.</w:t>
      </w:r>
    </w:p>
    <w:p w:rsidR="007B3883" w:rsidRDefault="003A49FF">
      <w:pPr>
        <w:pStyle w:val="10"/>
        <w:numPr>
          <w:ilvl w:val="0"/>
          <w:numId w:val="4"/>
        </w:numPr>
        <w:rPr>
          <w:lang w:eastAsia="zh-CN"/>
        </w:rPr>
      </w:pPr>
      <w:r>
        <w:rPr>
          <w:rFonts w:hint="eastAsia"/>
          <w:lang w:eastAsia="zh-CN"/>
        </w:rPr>
        <w:t>Discussion</w:t>
      </w:r>
    </w:p>
    <w:p w:rsidR="00A36147" w:rsidRPr="00787DFD" w:rsidRDefault="009B4786" w:rsidP="00BF0B5B">
      <w:pPr>
        <w:rPr>
          <w:lang w:eastAsia="zh-CN"/>
        </w:rPr>
      </w:pPr>
      <w:r>
        <w:rPr>
          <w:rFonts w:hint="eastAsia"/>
          <w:lang w:eastAsia="zh-CN"/>
        </w:rPr>
        <w:t>As per the WF</w:t>
      </w:r>
      <w:r w:rsidR="00787DFD">
        <w:rPr>
          <w:rFonts w:hint="eastAsia"/>
          <w:lang w:eastAsia="zh-CN"/>
        </w:rPr>
        <w:t>s</w:t>
      </w:r>
      <w:r>
        <w:rPr>
          <w:rFonts w:hint="eastAsia"/>
          <w:lang w:eastAsia="zh-CN"/>
        </w:rPr>
        <w:t xml:space="preserve"> on NR HST BS demodulation requirements</w:t>
      </w:r>
      <w:r w:rsidR="00787DFD">
        <w:rPr>
          <w:rFonts w:hint="eastAsia"/>
          <w:lang w:eastAsia="zh-CN"/>
        </w:rPr>
        <w:t xml:space="preserve"> [1] [2</w:t>
      </w:r>
      <w:r w:rsidR="00D26F8E">
        <w:rPr>
          <w:rFonts w:hint="eastAsia"/>
          <w:lang w:eastAsia="zh-CN"/>
        </w:rPr>
        <w:t>]</w:t>
      </w:r>
      <w:r>
        <w:rPr>
          <w:rFonts w:hint="eastAsia"/>
          <w:lang w:eastAsia="zh-CN"/>
        </w:rPr>
        <w:t xml:space="preserve">, the </w:t>
      </w:r>
      <w:r w:rsidR="00787DFD">
        <w:rPr>
          <w:rFonts w:hint="eastAsia"/>
          <w:lang w:eastAsia="zh-CN"/>
        </w:rPr>
        <w:t>open issues</w:t>
      </w:r>
      <w:r>
        <w:rPr>
          <w:rFonts w:hint="eastAsia"/>
          <w:lang w:eastAsia="zh-CN"/>
        </w:rPr>
        <w:t xml:space="preserve"> on </w:t>
      </w:r>
      <w:r w:rsidR="00787DFD">
        <w:rPr>
          <w:rFonts w:hint="eastAsia"/>
          <w:lang w:eastAsia="zh-CN"/>
        </w:rPr>
        <w:t>multi-path fading channel for PUSCH, PRACH and UL TA are summarised as follows:</w:t>
      </w:r>
    </w:p>
    <w:tbl>
      <w:tblPr>
        <w:tblStyle w:val="af8"/>
        <w:tblW w:w="0" w:type="auto"/>
        <w:tblLook w:val="04A0" w:firstRow="1" w:lastRow="0" w:firstColumn="1" w:lastColumn="0" w:noHBand="0" w:noVBand="1"/>
      </w:tblPr>
      <w:tblGrid>
        <w:gridCol w:w="9855"/>
      </w:tblGrid>
      <w:tr w:rsidR="009E69C9" w:rsidTr="009E69C9">
        <w:tc>
          <w:tcPr>
            <w:tcW w:w="9855" w:type="dxa"/>
          </w:tcPr>
          <w:p w:rsidR="001A69C0" w:rsidRPr="001A69C0" w:rsidRDefault="001A69C0" w:rsidP="001A69C0">
            <w:pPr>
              <w:rPr>
                <w:rFonts w:eastAsiaTheme="minorEastAsia"/>
                <w:b/>
                <w:u w:val="single"/>
                <w:lang w:val="en-US" w:eastAsia="zh-CN"/>
              </w:rPr>
            </w:pPr>
            <w:r w:rsidRPr="001A69C0">
              <w:rPr>
                <w:rFonts w:eastAsiaTheme="minorEastAsia" w:hint="eastAsia"/>
                <w:b/>
                <w:u w:val="single"/>
                <w:lang w:val="en-US" w:eastAsia="zh-CN"/>
              </w:rPr>
              <w:t>PUSCH:</w:t>
            </w:r>
          </w:p>
          <w:p w:rsidR="00094062" w:rsidRPr="00873271" w:rsidRDefault="00CF5D1F" w:rsidP="00873271">
            <w:pPr>
              <w:numPr>
                <w:ilvl w:val="0"/>
                <w:numId w:val="7"/>
              </w:numPr>
              <w:rPr>
                <w:rFonts w:eastAsiaTheme="minorEastAsia"/>
                <w:lang w:val="en-US" w:eastAsia="zh-CN"/>
              </w:rPr>
            </w:pPr>
            <w:r w:rsidRPr="00873271">
              <w:rPr>
                <w:rFonts w:eastAsiaTheme="minorEastAsia"/>
                <w:lang w:eastAsia="zh-CN"/>
              </w:rPr>
              <w:t>Multi-path fading channel under high Doppler value</w:t>
            </w:r>
          </w:p>
          <w:p w:rsidR="00094062" w:rsidRPr="00873271" w:rsidRDefault="00CF5D1F" w:rsidP="00873271">
            <w:pPr>
              <w:numPr>
                <w:ilvl w:val="1"/>
                <w:numId w:val="7"/>
              </w:numPr>
              <w:rPr>
                <w:rFonts w:eastAsiaTheme="minorEastAsia"/>
                <w:lang w:val="en-US" w:eastAsia="zh-CN"/>
              </w:rPr>
            </w:pPr>
            <w:r w:rsidRPr="00873271">
              <w:rPr>
                <w:rFonts w:eastAsiaTheme="minorEastAsia"/>
                <w:lang w:eastAsia="zh-CN"/>
              </w:rPr>
              <w:t>Option 1: Do not specify requirements for multi-path fading channel models with high Doppler values.</w:t>
            </w:r>
          </w:p>
          <w:p w:rsidR="00094062" w:rsidRPr="00873271" w:rsidRDefault="00CF5D1F" w:rsidP="00873271">
            <w:pPr>
              <w:numPr>
                <w:ilvl w:val="1"/>
                <w:numId w:val="7"/>
              </w:numPr>
              <w:rPr>
                <w:rFonts w:eastAsiaTheme="minorEastAsia"/>
                <w:lang w:val="en-US" w:eastAsia="zh-CN"/>
              </w:rPr>
            </w:pPr>
            <w:r w:rsidRPr="00873271">
              <w:rPr>
                <w:rFonts w:eastAsiaTheme="minorEastAsia"/>
                <w:lang w:eastAsia="zh-CN"/>
              </w:rPr>
              <w:t xml:space="preserve">Option 2: Specify PUSCH requirements for multi-path fading channel with maximum </w:t>
            </w:r>
            <w:proofErr w:type="spellStart"/>
            <w:proofErr w:type="gramStart"/>
            <w:r w:rsidRPr="00873271">
              <w:rPr>
                <w:rFonts w:eastAsiaTheme="minorEastAsia"/>
                <w:lang w:eastAsia="zh-CN"/>
              </w:rPr>
              <w:t>doppler</w:t>
            </w:r>
            <w:proofErr w:type="spellEnd"/>
            <w:proofErr w:type="gramEnd"/>
            <w:r w:rsidRPr="00873271">
              <w:rPr>
                <w:rFonts w:eastAsiaTheme="minorEastAsia"/>
                <w:lang w:eastAsia="zh-CN"/>
              </w:rPr>
              <w:t xml:space="preserve"> shift of 1200Hz and 2400Hz for 15kHz SCS and 30kHz SCS, respectively.</w:t>
            </w:r>
          </w:p>
          <w:p w:rsidR="00094062" w:rsidRPr="00873271" w:rsidRDefault="00CF5D1F" w:rsidP="00873271">
            <w:pPr>
              <w:numPr>
                <w:ilvl w:val="1"/>
                <w:numId w:val="7"/>
              </w:numPr>
              <w:rPr>
                <w:rFonts w:eastAsiaTheme="minorEastAsia"/>
                <w:lang w:val="en-US" w:eastAsia="zh-CN"/>
              </w:rPr>
            </w:pPr>
            <w:r w:rsidRPr="00873271">
              <w:rPr>
                <w:rFonts w:eastAsiaTheme="minorEastAsia"/>
                <w:lang w:eastAsia="zh-CN"/>
              </w:rPr>
              <w:t xml:space="preserve">Option 3: Specify PUSCH requirements for multi-path fading channel with maximum </w:t>
            </w:r>
            <w:proofErr w:type="spellStart"/>
            <w:proofErr w:type="gramStart"/>
            <w:r w:rsidRPr="00873271">
              <w:rPr>
                <w:rFonts w:eastAsiaTheme="minorEastAsia"/>
                <w:lang w:eastAsia="zh-CN"/>
              </w:rPr>
              <w:t>doppler</w:t>
            </w:r>
            <w:proofErr w:type="spellEnd"/>
            <w:proofErr w:type="gramEnd"/>
            <w:r w:rsidRPr="00873271">
              <w:rPr>
                <w:rFonts w:eastAsiaTheme="minorEastAsia"/>
                <w:lang w:eastAsia="zh-CN"/>
              </w:rPr>
              <w:t xml:space="preserve"> shift of 600Hz and 1200Hz for 15kHz SCS and 30kHz SCS, respectively.</w:t>
            </w:r>
          </w:p>
          <w:p w:rsidR="00873271" w:rsidRPr="00873271" w:rsidRDefault="00873271" w:rsidP="00873271">
            <w:pPr>
              <w:ind w:left="720"/>
              <w:rPr>
                <w:rFonts w:eastAsiaTheme="minorEastAsia"/>
                <w:lang w:val="en-US" w:eastAsia="zh-CN"/>
              </w:rPr>
            </w:pPr>
            <w:r w:rsidRPr="00873271">
              <w:rPr>
                <w:rFonts w:eastAsiaTheme="minorEastAsia"/>
                <w:lang w:eastAsia="zh-CN"/>
              </w:rPr>
              <w:t>Proposed WF:</w:t>
            </w:r>
          </w:p>
          <w:p w:rsidR="00873271" w:rsidRPr="00873271" w:rsidRDefault="00873271" w:rsidP="00873271">
            <w:pPr>
              <w:ind w:left="720"/>
              <w:rPr>
                <w:rFonts w:eastAsiaTheme="minorEastAsia"/>
                <w:lang w:val="en-US" w:eastAsia="zh-CN"/>
              </w:rPr>
            </w:pPr>
            <w:r w:rsidRPr="00873271">
              <w:rPr>
                <w:rFonts w:eastAsiaTheme="minorEastAsia"/>
                <w:lang w:eastAsia="zh-CN"/>
              </w:rPr>
              <w:t>FFS until next meeting.</w:t>
            </w:r>
          </w:p>
          <w:p w:rsidR="00094062" w:rsidRPr="00873271" w:rsidRDefault="00CF5D1F" w:rsidP="00873271">
            <w:pPr>
              <w:numPr>
                <w:ilvl w:val="0"/>
                <w:numId w:val="7"/>
              </w:numPr>
              <w:rPr>
                <w:rFonts w:eastAsiaTheme="minorEastAsia"/>
                <w:lang w:val="en-US" w:eastAsia="zh-CN"/>
              </w:rPr>
            </w:pPr>
            <w:r w:rsidRPr="00873271">
              <w:rPr>
                <w:rFonts w:eastAsiaTheme="minorEastAsia"/>
                <w:lang w:eastAsia="zh-CN"/>
              </w:rPr>
              <w:t>Is multi-path fading channel under high Doppler value a common scenario?</w:t>
            </w:r>
          </w:p>
          <w:p w:rsidR="00094062" w:rsidRPr="00873271" w:rsidRDefault="00CF5D1F" w:rsidP="00873271">
            <w:pPr>
              <w:numPr>
                <w:ilvl w:val="1"/>
                <w:numId w:val="7"/>
              </w:numPr>
              <w:rPr>
                <w:rFonts w:eastAsiaTheme="minorEastAsia"/>
                <w:lang w:val="en-US" w:eastAsia="zh-CN"/>
              </w:rPr>
            </w:pPr>
            <w:r w:rsidRPr="00873271">
              <w:rPr>
                <w:rFonts w:eastAsiaTheme="minorEastAsia"/>
                <w:lang w:eastAsia="zh-CN"/>
              </w:rPr>
              <w:t>Option 1: Multi-path fading channel is very rare in HST scenarios (open area or tunnel).</w:t>
            </w:r>
          </w:p>
          <w:p w:rsidR="00094062" w:rsidRPr="00873271" w:rsidRDefault="00CF5D1F" w:rsidP="00873271">
            <w:pPr>
              <w:numPr>
                <w:ilvl w:val="1"/>
                <w:numId w:val="7"/>
              </w:numPr>
              <w:rPr>
                <w:rFonts w:eastAsiaTheme="minorEastAsia"/>
                <w:lang w:val="en-US" w:eastAsia="zh-CN"/>
              </w:rPr>
            </w:pPr>
            <w:r w:rsidRPr="00873271">
              <w:rPr>
                <w:rFonts w:eastAsiaTheme="minorEastAsia"/>
                <w:lang w:eastAsia="zh-CN"/>
              </w:rPr>
              <w:t>Option 2: Fading channel is also typical condition in the real propagation under high speed.</w:t>
            </w:r>
          </w:p>
          <w:p w:rsidR="00873271" w:rsidRPr="00873271" w:rsidRDefault="00873271" w:rsidP="00873271">
            <w:pPr>
              <w:ind w:left="720"/>
              <w:rPr>
                <w:rFonts w:eastAsiaTheme="minorEastAsia"/>
                <w:lang w:val="en-US" w:eastAsia="zh-CN"/>
              </w:rPr>
            </w:pPr>
            <w:r w:rsidRPr="00873271">
              <w:rPr>
                <w:rFonts w:eastAsiaTheme="minorEastAsia"/>
                <w:lang w:eastAsia="zh-CN"/>
              </w:rPr>
              <w:t>Proposed WF:</w:t>
            </w:r>
          </w:p>
          <w:p w:rsidR="00873271" w:rsidRPr="00873271" w:rsidRDefault="00873271" w:rsidP="00873271">
            <w:pPr>
              <w:ind w:left="720"/>
              <w:rPr>
                <w:rFonts w:eastAsiaTheme="minorEastAsia"/>
                <w:lang w:val="en-US" w:eastAsia="zh-CN"/>
              </w:rPr>
            </w:pPr>
            <w:r w:rsidRPr="00873271">
              <w:rPr>
                <w:rFonts w:eastAsiaTheme="minorEastAsia"/>
                <w:lang w:eastAsia="zh-CN"/>
              </w:rPr>
              <w:t>FFS until next meeting.</w:t>
            </w:r>
          </w:p>
          <w:p w:rsidR="00873271" w:rsidRPr="00873271" w:rsidRDefault="00873271" w:rsidP="00873271">
            <w:pPr>
              <w:ind w:left="720"/>
              <w:rPr>
                <w:rFonts w:eastAsiaTheme="minorEastAsia"/>
                <w:lang w:val="en-US" w:eastAsia="zh-CN"/>
              </w:rPr>
            </w:pPr>
          </w:p>
          <w:p w:rsidR="00094062" w:rsidRPr="00873271" w:rsidRDefault="00CF5D1F" w:rsidP="00873271">
            <w:pPr>
              <w:numPr>
                <w:ilvl w:val="0"/>
                <w:numId w:val="7"/>
              </w:numPr>
              <w:rPr>
                <w:rFonts w:eastAsiaTheme="minorEastAsia"/>
                <w:lang w:val="en-US" w:eastAsia="zh-CN"/>
              </w:rPr>
            </w:pPr>
            <w:r w:rsidRPr="00873271">
              <w:rPr>
                <w:rFonts w:eastAsiaTheme="minorEastAsia"/>
                <w:lang w:eastAsia="zh-CN"/>
              </w:rPr>
              <w:t>Organisation of high-speed train requirement sections for PUSCH fading channel under high Doppler in specifications</w:t>
            </w:r>
          </w:p>
          <w:p w:rsidR="00094062" w:rsidRPr="00873271" w:rsidRDefault="00CF5D1F" w:rsidP="00873271">
            <w:pPr>
              <w:numPr>
                <w:ilvl w:val="1"/>
                <w:numId w:val="7"/>
              </w:numPr>
              <w:rPr>
                <w:rFonts w:eastAsiaTheme="minorEastAsia"/>
                <w:lang w:val="en-US" w:eastAsia="zh-CN"/>
              </w:rPr>
            </w:pPr>
            <w:r w:rsidRPr="00873271">
              <w:rPr>
                <w:rFonts w:eastAsiaTheme="minorEastAsia"/>
                <w:lang w:eastAsia="zh-CN"/>
              </w:rPr>
              <w:t>Option 1: Introduce in non-HST PUSCH section.</w:t>
            </w:r>
          </w:p>
          <w:p w:rsidR="00094062" w:rsidRPr="00873271" w:rsidRDefault="00CF5D1F" w:rsidP="00873271">
            <w:pPr>
              <w:numPr>
                <w:ilvl w:val="1"/>
                <w:numId w:val="7"/>
              </w:numPr>
              <w:rPr>
                <w:rFonts w:eastAsiaTheme="minorEastAsia"/>
                <w:lang w:val="en-US" w:eastAsia="zh-CN"/>
              </w:rPr>
            </w:pPr>
            <w:r w:rsidRPr="00873271">
              <w:rPr>
                <w:rFonts w:eastAsiaTheme="minorEastAsia"/>
                <w:lang w:eastAsia="zh-CN"/>
              </w:rPr>
              <w:t>Option 2: Introduce in HST PUSCH section.</w:t>
            </w:r>
          </w:p>
          <w:p w:rsidR="00094062" w:rsidRPr="00873271" w:rsidRDefault="00CF5D1F" w:rsidP="00873271">
            <w:pPr>
              <w:numPr>
                <w:ilvl w:val="1"/>
                <w:numId w:val="7"/>
              </w:numPr>
              <w:rPr>
                <w:rFonts w:eastAsiaTheme="minorEastAsia"/>
                <w:lang w:val="en-US" w:eastAsia="zh-CN"/>
              </w:rPr>
            </w:pPr>
            <w:r w:rsidRPr="00873271">
              <w:rPr>
                <w:rFonts w:eastAsiaTheme="minorEastAsia"/>
                <w:lang w:eastAsia="zh-CN"/>
              </w:rPr>
              <w:lastRenderedPageBreak/>
              <w:t>Option 3: TBD after PUSCH fading channel under high Doppler agreement.</w:t>
            </w:r>
          </w:p>
          <w:p w:rsidR="00873271" w:rsidRPr="00873271" w:rsidRDefault="00873271" w:rsidP="00873271">
            <w:pPr>
              <w:ind w:left="720"/>
              <w:rPr>
                <w:rFonts w:eastAsiaTheme="minorEastAsia"/>
                <w:lang w:val="en-US" w:eastAsia="zh-CN"/>
              </w:rPr>
            </w:pPr>
            <w:r w:rsidRPr="00873271">
              <w:rPr>
                <w:rFonts w:eastAsiaTheme="minorEastAsia"/>
                <w:lang w:eastAsia="zh-CN"/>
              </w:rPr>
              <w:t>Proposed WF</w:t>
            </w:r>
          </w:p>
          <w:p w:rsidR="001A69C0" w:rsidRPr="00D26F8E" w:rsidRDefault="00873271" w:rsidP="00D26F8E">
            <w:pPr>
              <w:ind w:left="720"/>
              <w:rPr>
                <w:rFonts w:eastAsiaTheme="minorEastAsia"/>
                <w:lang w:eastAsia="zh-CN"/>
              </w:rPr>
            </w:pPr>
            <w:r w:rsidRPr="00873271">
              <w:rPr>
                <w:rFonts w:eastAsiaTheme="minorEastAsia"/>
                <w:lang w:eastAsia="zh-CN"/>
              </w:rPr>
              <w:t>TBD after PUSCH fading channel under high Doppler agreement.</w:t>
            </w:r>
          </w:p>
          <w:p w:rsidR="00E64D6A" w:rsidRPr="001A69C0" w:rsidRDefault="001A69C0" w:rsidP="001A69C0">
            <w:pPr>
              <w:rPr>
                <w:rFonts w:eastAsiaTheme="minorEastAsia"/>
                <w:b/>
                <w:u w:val="single"/>
                <w:lang w:val="en-US" w:eastAsia="zh-CN"/>
              </w:rPr>
            </w:pPr>
            <w:r w:rsidRPr="001A69C0">
              <w:rPr>
                <w:rFonts w:eastAsiaTheme="minorEastAsia" w:hint="eastAsia"/>
                <w:b/>
                <w:u w:val="single"/>
                <w:lang w:val="en-US" w:eastAsia="zh-CN"/>
              </w:rPr>
              <w:t>UL TA:</w:t>
            </w:r>
          </w:p>
          <w:p w:rsidR="00094062" w:rsidRPr="006D2212" w:rsidRDefault="00CF5D1F" w:rsidP="000C4A15">
            <w:pPr>
              <w:numPr>
                <w:ilvl w:val="0"/>
                <w:numId w:val="7"/>
              </w:numPr>
              <w:rPr>
                <w:rFonts w:eastAsiaTheme="minorEastAsia"/>
                <w:lang w:val="en-US" w:eastAsia="zh-CN"/>
              </w:rPr>
            </w:pPr>
            <w:r w:rsidRPr="006D2212">
              <w:rPr>
                <w:rFonts w:eastAsiaTheme="minorEastAsia"/>
                <w:lang w:eastAsia="zh-CN"/>
              </w:rPr>
              <w:t>New scenarios</w:t>
            </w:r>
          </w:p>
          <w:p w:rsidR="00094062" w:rsidRPr="006D2212" w:rsidRDefault="00CF5D1F" w:rsidP="000C4A15">
            <w:pPr>
              <w:numPr>
                <w:ilvl w:val="1"/>
                <w:numId w:val="7"/>
              </w:numPr>
              <w:rPr>
                <w:rFonts w:eastAsiaTheme="minorEastAsia"/>
                <w:lang w:val="en-US" w:eastAsia="zh-CN"/>
              </w:rPr>
            </w:pPr>
            <w:r w:rsidRPr="006D2212">
              <w:rPr>
                <w:rFonts w:eastAsiaTheme="minorEastAsia"/>
                <w:lang w:eastAsia="zh-CN"/>
              </w:rPr>
              <w:t>Option 1: Additionally, specify scenario “X”, with the following parameters</w:t>
            </w:r>
            <w:proofErr w:type="gramStart"/>
            <w:r w:rsidRPr="006D2212">
              <w:rPr>
                <w:rFonts w:eastAsiaTheme="minorEastAsia"/>
                <w:lang w:eastAsia="zh-CN"/>
              </w:rPr>
              <w:t>:</w:t>
            </w:r>
            <w:proofErr w:type="gramEnd"/>
            <w:r w:rsidRPr="006D2212">
              <w:rPr>
                <w:rFonts w:eastAsiaTheme="minorEastAsia"/>
                <w:lang w:eastAsia="zh-CN"/>
              </w:rPr>
              <w:br/>
              <w:t xml:space="preserve">15KHz SCS:   A= 10us, </w:t>
            </w:r>
            <w:proofErr w:type="spellStart"/>
            <w:r w:rsidRPr="006D2212">
              <w:rPr>
                <w:rFonts w:eastAsiaTheme="minorEastAsia"/>
                <w:lang w:eastAsia="zh-CN"/>
              </w:rPr>
              <w:t>Δω</w:t>
            </w:r>
            <w:proofErr w:type="spellEnd"/>
            <w:r w:rsidRPr="006D2212">
              <w:rPr>
                <w:rFonts w:eastAsiaTheme="minorEastAsia"/>
                <w:lang w:eastAsia="zh-CN"/>
              </w:rPr>
              <w:t xml:space="preserve"> =0.04 s-1; 30KHz SCS:  A= 5us, </w:t>
            </w:r>
            <w:proofErr w:type="spellStart"/>
            <w:r w:rsidRPr="006D2212">
              <w:rPr>
                <w:rFonts w:eastAsiaTheme="minorEastAsia"/>
                <w:lang w:eastAsia="zh-CN"/>
              </w:rPr>
              <w:t>Δω</w:t>
            </w:r>
            <w:proofErr w:type="spellEnd"/>
            <w:r w:rsidRPr="006D2212">
              <w:rPr>
                <w:rFonts w:eastAsiaTheme="minorEastAsia"/>
                <w:lang w:eastAsia="zh-CN"/>
              </w:rPr>
              <w:t xml:space="preserve"> =0.08 s-1.</w:t>
            </w:r>
          </w:p>
          <w:p w:rsidR="00094062" w:rsidRPr="006D2212" w:rsidRDefault="00CF5D1F" w:rsidP="000C4A15">
            <w:pPr>
              <w:numPr>
                <w:ilvl w:val="1"/>
                <w:numId w:val="7"/>
              </w:numPr>
              <w:rPr>
                <w:rFonts w:eastAsiaTheme="minorEastAsia"/>
                <w:lang w:val="en-US" w:eastAsia="zh-CN"/>
              </w:rPr>
            </w:pPr>
            <w:r w:rsidRPr="006D2212">
              <w:rPr>
                <w:rFonts w:eastAsiaTheme="minorEastAsia"/>
                <w:lang w:eastAsia="zh-CN"/>
              </w:rPr>
              <w:t>Option 2: Additionally, specify scenario “X”, with the following parameters</w:t>
            </w:r>
            <w:proofErr w:type="gramStart"/>
            <w:r w:rsidRPr="006D2212">
              <w:rPr>
                <w:rFonts w:eastAsiaTheme="minorEastAsia"/>
                <w:lang w:eastAsia="zh-CN"/>
              </w:rPr>
              <w:t>:</w:t>
            </w:r>
            <w:proofErr w:type="gramEnd"/>
            <w:r w:rsidRPr="006D2212">
              <w:rPr>
                <w:rFonts w:eastAsiaTheme="minorEastAsia"/>
                <w:lang w:eastAsia="zh-CN"/>
              </w:rPr>
              <w:br/>
              <w:t xml:space="preserve">15KHz SCS:   A= 10us, </w:t>
            </w:r>
            <w:proofErr w:type="spellStart"/>
            <w:r w:rsidRPr="006D2212">
              <w:rPr>
                <w:rFonts w:eastAsiaTheme="minorEastAsia"/>
                <w:lang w:eastAsia="zh-CN"/>
              </w:rPr>
              <w:t>Δω</w:t>
            </w:r>
            <w:proofErr w:type="spellEnd"/>
            <w:r w:rsidRPr="006D2212">
              <w:rPr>
                <w:rFonts w:eastAsiaTheme="minorEastAsia"/>
                <w:lang w:eastAsia="zh-CN"/>
              </w:rPr>
              <w:t xml:space="preserve"> =0.04 s-1; 30KHz SCS:  A= 5us, </w:t>
            </w:r>
            <w:proofErr w:type="spellStart"/>
            <w:r w:rsidRPr="006D2212">
              <w:rPr>
                <w:rFonts w:eastAsiaTheme="minorEastAsia"/>
                <w:lang w:eastAsia="zh-CN"/>
              </w:rPr>
              <w:t>Δω</w:t>
            </w:r>
            <w:proofErr w:type="spellEnd"/>
            <w:r w:rsidRPr="006D2212">
              <w:rPr>
                <w:rFonts w:eastAsiaTheme="minorEastAsia"/>
                <w:lang w:eastAsia="zh-CN"/>
              </w:rPr>
              <w:t xml:space="preserve"> =0.08 s-1.</w:t>
            </w:r>
            <w:r w:rsidRPr="006D2212">
              <w:rPr>
                <w:rFonts w:eastAsiaTheme="minorEastAsia"/>
                <w:lang w:eastAsia="zh-CN"/>
              </w:rPr>
              <w:br/>
            </w:r>
            <w:proofErr w:type="gramStart"/>
            <w:r w:rsidRPr="006D2212">
              <w:rPr>
                <w:rFonts w:eastAsiaTheme="minorEastAsia"/>
                <w:lang w:eastAsia="zh-CN"/>
              </w:rPr>
              <w:t>with</w:t>
            </w:r>
            <w:proofErr w:type="gramEnd"/>
            <w:r w:rsidRPr="006D2212">
              <w:rPr>
                <w:rFonts w:eastAsiaTheme="minorEastAsia"/>
                <w:lang w:eastAsia="zh-CN"/>
              </w:rPr>
              <w:t xml:space="preserve"> the applicability rule:</w:t>
            </w:r>
            <w:r w:rsidRPr="006D2212">
              <w:rPr>
                <w:rFonts w:eastAsiaTheme="minorEastAsia"/>
                <w:lang w:eastAsia="zh-CN"/>
              </w:rPr>
              <w:br/>
              <w:t>BS can declare support for either [no HST/default/no declaration], [350kmp] or [500kmp]. If BS declare supporting of 500km/h</w:t>
            </w:r>
            <w:r w:rsidRPr="006D2212">
              <w:rPr>
                <w:rFonts w:eastAsiaTheme="minorEastAsia" w:hint="eastAsia"/>
                <w:lang w:val="en-US" w:eastAsia="zh-CN"/>
              </w:rPr>
              <w:t>，</w:t>
            </w:r>
            <w:r w:rsidRPr="006D2212">
              <w:rPr>
                <w:rFonts w:eastAsiaTheme="minorEastAsia"/>
                <w:lang w:eastAsia="zh-CN"/>
              </w:rPr>
              <w:t>only scenario Z is considered. If BS declare supporting of 350km/h</w:t>
            </w:r>
            <w:r w:rsidRPr="006D2212">
              <w:rPr>
                <w:rFonts w:eastAsiaTheme="minorEastAsia" w:hint="eastAsia"/>
                <w:lang w:val="en-US" w:eastAsia="zh-CN"/>
              </w:rPr>
              <w:t>，</w:t>
            </w:r>
            <w:r w:rsidRPr="006D2212">
              <w:rPr>
                <w:rFonts w:eastAsiaTheme="minorEastAsia"/>
                <w:lang w:eastAsia="zh-CN"/>
              </w:rPr>
              <w:t>only scenario Y is considered. If BS declare [no HST/default/no declaration], scenario X is considered.</w:t>
            </w:r>
          </w:p>
          <w:p w:rsidR="00E64D6A" w:rsidRPr="00495D1D" w:rsidRDefault="00CF5D1F" w:rsidP="00495D1D">
            <w:pPr>
              <w:numPr>
                <w:ilvl w:val="1"/>
                <w:numId w:val="7"/>
              </w:numPr>
              <w:rPr>
                <w:rFonts w:eastAsiaTheme="minorEastAsia"/>
                <w:lang w:val="en-US" w:eastAsia="zh-CN"/>
              </w:rPr>
            </w:pPr>
            <w:r w:rsidRPr="006D2212">
              <w:rPr>
                <w:rFonts w:eastAsiaTheme="minorEastAsia"/>
                <w:lang w:eastAsia="zh-CN"/>
              </w:rPr>
              <w:t>Option 3: Do not specify scenario “X”.</w:t>
            </w:r>
          </w:p>
        </w:tc>
      </w:tr>
    </w:tbl>
    <w:p w:rsidR="002F40C3" w:rsidRDefault="002F40C3" w:rsidP="00BF0B5B">
      <w:pPr>
        <w:rPr>
          <w:lang w:eastAsia="zh-CN"/>
        </w:rPr>
      </w:pPr>
    </w:p>
    <w:p w:rsidR="005A087B" w:rsidRDefault="005A087B" w:rsidP="00BF0B5B">
      <w:pPr>
        <w:rPr>
          <w:b/>
          <w:u w:val="single"/>
          <w:lang w:eastAsia="zh-CN"/>
        </w:rPr>
      </w:pPr>
      <w:r w:rsidRPr="005A087B">
        <w:rPr>
          <w:rFonts w:hint="eastAsia"/>
          <w:b/>
          <w:u w:val="single"/>
          <w:lang w:eastAsia="zh-CN"/>
        </w:rPr>
        <w:t xml:space="preserve">PUSCH: </w:t>
      </w:r>
    </w:p>
    <w:p w:rsidR="005A087B" w:rsidRPr="00486267" w:rsidRDefault="00486267" w:rsidP="00BF0B5B">
      <w:pPr>
        <w:rPr>
          <w:lang w:eastAsia="zh-CN"/>
        </w:rPr>
      </w:pPr>
      <w:r w:rsidRPr="00486267">
        <w:rPr>
          <w:rFonts w:hint="eastAsia"/>
          <w:lang w:eastAsia="zh-CN"/>
        </w:rPr>
        <w:t xml:space="preserve">The first </w:t>
      </w:r>
      <w:r>
        <w:rPr>
          <w:rFonts w:hint="eastAsia"/>
          <w:lang w:eastAsia="zh-CN"/>
        </w:rPr>
        <w:t xml:space="preserve">issue needing to clarify is that whether multi-path fading channel is rare or typical scenario. For the open space, the multi-fading channel is </w:t>
      </w:r>
      <w:r w:rsidR="004D68D6">
        <w:rPr>
          <w:rFonts w:hint="eastAsia"/>
          <w:lang w:eastAsia="zh-CN"/>
        </w:rPr>
        <w:t>rare</w:t>
      </w:r>
      <w:r>
        <w:rPr>
          <w:rFonts w:hint="eastAsia"/>
          <w:lang w:eastAsia="zh-CN"/>
        </w:rPr>
        <w:t xml:space="preserve"> </w:t>
      </w:r>
      <w:r w:rsidR="004D68D6">
        <w:rPr>
          <w:rFonts w:hint="eastAsia"/>
          <w:lang w:eastAsia="zh-CN"/>
        </w:rPr>
        <w:t>due to few</w:t>
      </w:r>
      <w:r w:rsidR="00523978">
        <w:rPr>
          <w:rFonts w:hint="eastAsia"/>
          <w:lang w:eastAsia="zh-CN"/>
        </w:rPr>
        <w:t xml:space="preserve"> reflected signal</w:t>
      </w:r>
      <w:r w:rsidR="004D68D6">
        <w:rPr>
          <w:rFonts w:hint="eastAsia"/>
          <w:lang w:eastAsia="zh-CN"/>
        </w:rPr>
        <w:t>s</w:t>
      </w:r>
      <w:r w:rsidR="00523978">
        <w:rPr>
          <w:rFonts w:hint="eastAsia"/>
          <w:lang w:eastAsia="zh-CN"/>
        </w:rPr>
        <w:t xml:space="preserve"> </w:t>
      </w:r>
      <w:r>
        <w:rPr>
          <w:rFonts w:hint="eastAsia"/>
          <w:lang w:eastAsia="zh-CN"/>
        </w:rPr>
        <w:t xml:space="preserve">in HST scenarios. </w:t>
      </w:r>
      <w:r w:rsidR="00523978">
        <w:rPr>
          <w:rFonts w:hint="eastAsia"/>
          <w:lang w:eastAsia="zh-CN"/>
        </w:rPr>
        <w:t>For the tunnel scenario, the reflected signals</w:t>
      </w:r>
      <w:r w:rsidR="00092691">
        <w:rPr>
          <w:rFonts w:hint="eastAsia"/>
          <w:lang w:eastAsia="zh-CN"/>
        </w:rPr>
        <w:t xml:space="preserve"> seem</w:t>
      </w:r>
      <w:r w:rsidR="00E04E3D">
        <w:rPr>
          <w:rFonts w:hint="eastAsia"/>
          <w:lang w:eastAsia="zh-CN"/>
        </w:rPr>
        <w:t xml:space="preserve"> to be unavoidable. In general, the tunnel is relatively narrow compared to other scenarios. The reflected signals from different paths are considered </w:t>
      </w:r>
      <w:r w:rsidR="00D31236">
        <w:rPr>
          <w:rFonts w:hint="eastAsia"/>
          <w:lang w:eastAsia="zh-CN"/>
        </w:rPr>
        <w:t xml:space="preserve">with low time delay and thus </w:t>
      </w:r>
      <w:r w:rsidR="003830E5">
        <w:rPr>
          <w:rFonts w:hint="eastAsia"/>
          <w:lang w:eastAsia="zh-CN"/>
        </w:rPr>
        <w:t>have a negligible</w:t>
      </w:r>
      <w:r w:rsidR="00DF7A80">
        <w:rPr>
          <w:rFonts w:hint="eastAsia"/>
          <w:lang w:eastAsia="zh-CN"/>
        </w:rPr>
        <w:t xml:space="preserve"> effect on the performance. </w:t>
      </w:r>
      <w:r w:rsidR="00D31236">
        <w:rPr>
          <w:rFonts w:hint="eastAsia"/>
          <w:lang w:eastAsia="zh-CN"/>
        </w:rPr>
        <w:t xml:space="preserve">So the multi-path fading channel seems to be rare in both the open space and the </w:t>
      </w:r>
      <w:r w:rsidR="00D31236">
        <w:rPr>
          <w:lang w:eastAsia="zh-CN"/>
        </w:rPr>
        <w:t>tunnel</w:t>
      </w:r>
      <w:r w:rsidR="00D31236">
        <w:rPr>
          <w:rFonts w:hint="eastAsia"/>
          <w:lang w:eastAsia="zh-CN"/>
        </w:rPr>
        <w:t xml:space="preserve"> scenario. </w:t>
      </w:r>
    </w:p>
    <w:p w:rsidR="00486267" w:rsidRDefault="004D68D6" w:rsidP="005A087B">
      <w:pPr>
        <w:rPr>
          <w:b/>
          <w:lang w:eastAsia="zh-CN"/>
        </w:rPr>
      </w:pPr>
      <w:r>
        <w:rPr>
          <w:rFonts w:hint="eastAsia"/>
          <w:b/>
          <w:lang w:eastAsia="zh-CN"/>
        </w:rPr>
        <w:t>Observation</w:t>
      </w:r>
      <w:r w:rsidR="005A087B" w:rsidRPr="00BF0B5B">
        <w:rPr>
          <w:b/>
          <w:lang w:eastAsia="zh-CN"/>
        </w:rPr>
        <w:t xml:space="preserve">: </w:t>
      </w:r>
      <w:r w:rsidR="00486267" w:rsidRPr="00DD6DA6">
        <w:rPr>
          <w:b/>
          <w:lang w:eastAsia="zh-CN"/>
        </w:rPr>
        <w:t xml:space="preserve">Multi-path fading channel is very rare </w:t>
      </w:r>
      <w:r w:rsidR="00D31236" w:rsidRPr="00D31236">
        <w:rPr>
          <w:b/>
          <w:lang w:eastAsia="zh-CN"/>
        </w:rPr>
        <w:t>in HST scenarios (open area or tunnel)</w:t>
      </w:r>
      <w:r w:rsidR="002B2544">
        <w:rPr>
          <w:rFonts w:hint="eastAsia"/>
          <w:b/>
          <w:lang w:eastAsia="zh-CN"/>
        </w:rPr>
        <w:t xml:space="preserve"> (Option 1)</w:t>
      </w:r>
      <w:r w:rsidR="00D31236" w:rsidRPr="00D31236">
        <w:rPr>
          <w:b/>
          <w:lang w:eastAsia="zh-CN"/>
        </w:rPr>
        <w:t>.</w:t>
      </w:r>
    </w:p>
    <w:p w:rsidR="00486267" w:rsidRPr="00751644" w:rsidRDefault="00833BAB" w:rsidP="005A087B">
      <w:pPr>
        <w:rPr>
          <w:lang w:eastAsia="zh-CN"/>
        </w:rPr>
      </w:pPr>
      <w:r w:rsidRPr="00833BAB">
        <w:rPr>
          <w:rFonts w:hint="eastAsia"/>
          <w:lang w:eastAsia="zh-CN"/>
        </w:rPr>
        <w:t>Considering that multi-path fading channel is very rare in both the open space and the tunnel scenario, it is proposed to not specify requirements for multi-path fading channel models with high Doppler values</w:t>
      </w:r>
      <w:r w:rsidR="004D68D6">
        <w:rPr>
          <w:rFonts w:hint="eastAsia"/>
          <w:lang w:eastAsia="zh-CN"/>
        </w:rPr>
        <w:t>.</w:t>
      </w:r>
    </w:p>
    <w:p w:rsidR="005A087B" w:rsidRPr="00751644" w:rsidRDefault="005A087B" w:rsidP="00BF0B5B">
      <w:pPr>
        <w:rPr>
          <w:b/>
          <w:lang w:eastAsia="zh-CN"/>
        </w:rPr>
      </w:pPr>
      <w:r w:rsidRPr="00BF0B5B">
        <w:rPr>
          <w:b/>
          <w:lang w:eastAsia="zh-CN"/>
        </w:rPr>
        <w:t xml:space="preserve">Proposal </w:t>
      </w:r>
      <w:r w:rsidR="004D68D6">
        <w:rPr>
          <w:rFonts w:hint="eastAsia"/>
          <w:b/>
          <w:lang w:eastAsia="zh-CN"/>
        </w:rPr>
        <w:t>1</w:t>
      </w:r>
      <w:r w:rsidRPr="00BF0B5B">
        <w:rPr>
          <w:b/>
          <w:lang w:eastAsia="zh-CN"/>
        </w:rPr>
        <w:t>:</w:t>
      </w:r>
      <w:r>
        <w:rPr>
          <w:rFonts w:hint="eastAsia"/>
          <w:b/>
          <w:lang w:eastAsia="zh-CN"/>
        </w:rPr>
        <w:t xml:space="preserve"> </w:t>
      </w:r>
      <w:r w:rsidR="00486267" w:rsidRPr="00DD6DA6">
        <w:rPr>
          <w:b/>
          <w:lang w:eastAsia="zh-CN"/>
        </w:rPr>
        <w:t>Do not specify requirements for multi-path fading channel models with high Doppler values</w:t>
      </w:r>
      <w:r w:rsidR="00486267">
        <w:rPr>
          <w:rFonts w:hint="eastAsia"/>
          <w:b/>
          <w:lang w:eastAsia="zh-CN"/>
        </w:rPr>
        <w:t xml:space="preserve"> (Option 1)</w:t>
      </w:r>
      <w:r w:rsidR="00486267" w:rsidRPr="00DD6DA6">
        <w:rPr>
          <w:b/>
          <w:lang w:eastAsia="zh-CN"/>
        </w:rPr>
        <w:t>.</w:t>
      </w:r>
    </w:p>
    <w:p w:rsidR="005A087B" w:rsidRPr="008B19FC" w:rsidRDefault="005A087B" w:rsidP="00BF0B5B">
      <w:pPr>
        <w:rPr>
          <w:b/>
          <w:u w:val="single"/>
          <w:lang w:eastAsia="zh-CN"/>
        </w:rPr>
      </w:pPr>
    </w:p>
    <w:p w:rsidR="001F033C" w:rsidRDefault="005A087B" w:rsidP="005A087B">
      <w:pPr>
        <w:rPr>
          <w:b/>
          <w:u w:val="single"/>
          <w:lang w:eastAsia="zh-CN"/>
        </w:rPr>
      </w:pPr>
      <w:r>
        <w:rPr>
          <w:rFonts w:hint="eastAsia"/>
          <w:b/>
          <w:u w:val="single"/>
          <w:lang w:eastAsia="zh-CN"/>
        </w:rPr>
        <w:t>UL TA:</w:t>
      </w:r>
    </w:p>
    <w:p w:rsidR="001F033C" w:rsidRPr="00976345" w:rsidRDefault="001F033C" w:rsidP="005A087B">
      <w:pPr>
        <w:rPr>
          <w:b/>
          <w:u w:val="single"/>
          <w:lang w:eastAsia="zh-CN"/>
        </w:rPr>
      </w:pPr>
      <w:r w:rsidRPr="001F033C">
        <w:rPr>
          <w:rFonts w:hint="eastAsia"/>
          <w:lang w:eastAsia="zh-CN"/>
        </w:rPr>
        <w:t xml:space="preserve">HST scenarios are expected to </w:t>
      </w:r>
      <w:r>
        <w:rPr>
          <w:rFonts w:hint="eastAsia"/>
          <w:lang w:eastAsia="zh-CN"/>
        </w:rPr>
        <w:t xml:space="preserve">reflect </w:t>
      </w:r>
      <w:r w:rsidRPr="001F033C">
        <w:rPr>
          <w:rFonts w:hint="eastAsia"/>
          <w:lang w:eastAsia="zh-CN"/>
        </w:rPr>
        <w:t xml:space="preserve">the high speed factors </w:t>
      </w:r>
      <w:r>
        <w:rPr>
          <w:rFonts w:hint="eastAsia"/>
          <w:lang w:eastAsia="zh-CN"/>
        </w:rPr>
        <w:t>compared to normal demodulation. Scenario Y (350km/h) and scenario Z (500km/h)</w:t>
      </w:r>
      <w:r w:rsidR="00976345">
        <w:rPr>
          <w:rFonts w:hint="eastAsia"/>
          <w:lang w:eastAsia="zh-CN"/>
        </w:rPr>
        <w:t xml:space="preserve"> is included in HST scenarios. But scenario X (120km/h) cannot be included in HST scenarios.</w:t>
      </w:r>
      <w:r w:rsidR="008E660A">
        <w:rPr>
          <w:rFonts w:hint="eastAsia"/>
          <w:lang w:eastAsia="zh-CN"/>
        </w:rPr>
        <w:t xml:space="preserve"> Additionally, the multi-path fading channel is not typical in HST scenarios. From the fading channel perspective, there is also no need to specify scenario X with </w:t>
      </w:r>
      <w:r w:rsidR="00823230">
        <w:rPr>
          <w:rFonts w:hint="eastAsia"/>
          <w:lang w:eastAsia="zh-CN"/>
        </w:rPr>
        <w:t>the fading channel.</w:t>
      </w:r>
    </w:p>
    <w:p w:rsidR="005A087B" w:rsidRPr="00956F3B" w:rsidRDefault="005A087B" w:rsidP="005A087B">
      <w:pPr>
        <w:rPr>
          <w:b/>
          <w:lang w:eastAsia="zh-CN"/>
        </w:rPr>
      </w:pPr>
      <w:r w:rsidRPr="00BF0B5B">
        <w:rPr>
          <w:b/>
          <w:lang w:eastAsia="zh-CN"/>
        </w:rPr>
        <w:t xml:space="preserve">Proposal </w:t>
      </w:r>
      <w:r w:rsidR="00D26F8E">
        <w:rPr>
          <w:rFonts w:hint="eastAsia"/>
          <w:b/>
          <w:lang w:eastAsia="zh-CN"/>
        </w:rPr>
        <w:t>2</w:t>
      </w:r>
      <w:r w:rsidRPr="00BF0B5B">
        <w:rPr>
          <w:b/>
          <w:lang w:eastAsia="zh-CN"/>
        </w:rPr>
        <w:t xml:space="preserve">: </w:t>
      </w:r>
      <w:r w:rsidR="00956F3B" w:rsidRPr="00956F3B">
        <w:rPr>
          <w:b/>
          <w:lang w:eastAsia="zh-CN"/>
        </w:rPr>
        <w:t>Do not specify scenario “X”</w:t>
      </w:r>
      <w:r w:rsidR="009E1FFD">
        <w:rPr>
          <w:rFonts w:hint="eastAsia"/>
          <w:b/>
          <w:lang w:eastAsia="zh-CN"/>
        </w:rPr>
        <w:t xml:space="preserve"> (</w:t>
      </w:r>
      <w:r w:rsidR="009E1FFD">
        <w:rPr>
          <w:b/>
          <w:lang w:eastAsia="zh-CN"/>
        </w:rPr>
        <w:t>Option 3</w:t>
      </w:r>
      <w:r w:rsidR="009E1FFD">
        <w:rPr>
          <w:rFonts w:hint="eastAsia"/>
          <w:b/>
          <w:lang w:eastAsia="zh-CN"/>
        </w:rPr>
        <w:t>)</w:t>
      </w:r>
      <w:r w:rsidR="00956F3B" w:rsidRPr="00956F3B">
        <w:rPr>
          <w:b/>
          <w:lang w:eastAsia="zh-CN"/>
        </w:rPr>
        <w:t>.</w:t>
      </w:r>
    </w:p>
    <w:p w:rsidR="007C3B5C" w:rsidRPr="009F5222" w:rsidRDefault="007C3B5C" w:rsidP="00BF0B5B">
      <w:pPr>
        <w:rPr>
          <w:lang w:eastAsia="zh-CN"/>
        </w:rPr>
      </w:pPr>
    </w:p>
    <w:p w:rsidR="00F148AC" w:rsidRDefault="00EE269E" w:rsidP="00D51243">
      <w:pPr>
        <w:pStyle w:val="10"/>
        <w:numPr>
          <w:ilvl w:val="0"/>
          <w:numId w:val="4"/>
        </w:numPr>
      </w:pPr>
      <w:r w:rsidRPr="00D44EA4">
        <w:rPr>
          <w:rFonts w:hint="eastAsia"/>
        </w:rPr>
        <w:t>Conclusion</w:t>
      </w:r>
    </w:p>
    <w:p w:rsidR="00F148AC" w:rsidRDefault="009F5222" w:rsidP="00D51243">
      <w:pPr>
        <w:pStyle w:val="aff0"/>
      </w:pPr>
      <w:r>
        <w:rPr>
          <w:rFonts w:hint="eastAsia"/>
        </w:rPr>
        <w:t xml:space="preserve">In this </w:t>
      </w:r>
      <w:r>
        <w:t>contributio</w:t>
      </w:r>
      <w:r w:rsidRPr="009F5222">
        <w:t>n</w:t>
      </w:r>
      <w:r w:rsidRPr="009F5222">
        <w:rPr>
          <w:rFonts w:hint="eastAsia"/>
        </w:rPr>
        <w:t xml:space="preserve">, the </w:t>
      </w:r>
      <w:r w:rsidR="002D6A69">
        <w:rPr>
          <w:rFonts w:hint="eastAsia"/>
        </w:rPr>
        <w:t>remaining issue</w:t>
      </w:r>
      <w:r w:rsidR="00425E4E">
        <w:rPr>
          <w:rFonts w:hint="eastAsia"/>
        </w:rPr>
        <w:t>s</w:t>
      </w:r>
      <w:r w:rsidR="002D6A69">
        <w:rPr>
          <w:rFonts w:hint="eastAsia"/>
        </w:rPr>
        <w:t xml:space="preserve"> on multi-path fading channel</w:t>
      </w:r>
      <w:r w:rsidR="00425E4E">
        <w:rPr>
          <w:rFonts w:hint="eastAsia"/>
        </w:rPr>
        <w:t xml:space="preserve"> for PUSCH, PRACH, </w:t>
      </w:r>
      <w:proofErr w:type="gramStart"/>
      <w:r w:rsidR="00425E4E">
        <w:rPr>
          <w:rFonts w:hint="eastAsia"/>
        </w:rPr>
        <w:t>UL</w:t>
      </w:r>
      <w:proofErr w:type="gramEnd"/>
      <w:r w:rsidR="00425E4E">
        <w:rPr>
          <w:rFonts w:hint="eastAsia"/>
        </w:rPr>
        <w:t xml:space="preserve"> TA are primarily </w:t>
      </w:r>
      <w:proofErr w:type="spellStart"/>
      <w:r w:rsidR="00425E4E">
        <w:rPr>
          <w:rFonts w:hint="eastAsia"/>
        </w:rPr>
        <w:t>analysed</w:t>
      </w:r>
      <w:proofErr w:type="spellEnd"/>
      <w:r w:rsidR="00425E4E">
        <w:rPr>
          <w:rFonts w:hint="eastAsia"/>
        </w:rPr>
        <w:t xml:space="preserve">. </w:t>
      </w:r>
      <w:r w:rsidR="00F148AC">
        <w:rPr>
          <w:rFonts w:hint="eastAsia"/>
        </w:rPr>
        <w:t xml:space="preserve">The </w:t>
      </w:r>
      <w:r w:rsidR="00077960">
        <w:rPr>
          <w:rFonts w:hint="eastAsia"/>
        </w:rPr>
        <w:t xml:space="preserve">observation and </w:t>
      </w:r>
      <w:r w:rsidR="00F148AC">
        <w:rPr>
          <w:rFonts w:hint="eastAsia"/>
        </w:rPr>
        <w:t>proposal</w:t>
      </w:r>
      <w:r>
        <w:rPr>
          <w:rFonts w:hint="eastAsia"/>
        </w:rPr>
        <w:t>s</w:t>
      </w:r>
      <w:r w:rsidR="00F148AC">
        <w:rPr>
          <w:rFonts w:hint="eastAsia"/>
        </w:rPr>
        <w:t xml:space="preserve"> </w:t>
      </w:r>
      <w:r>
        <w:rPr>
          <w:rFonts w:hint="eastAsia"/>
        </w:rPr>
        <w:t>are derived</w:t>
      </w:r>
      <w:r w:rsidR="000B6F0F">
        <w:rPr>
          <w:rFonts w:hint="eastAsia"/>
        </w:rPr>
        <w:t xml:space="preserve"> </w:t>
      </w:r>
      <w:r w:rsidR="00F148AC">
        <w:rPr>
          <w:rFonts w:hint="eastAsia"/>
        </w:rPr>
        <w:t xml:space="preserve">as </w:t>
      </w:r>
      <w:r w:rsidR="0062372E">
        <w:rPr>
          <w:rFonts w:hint="eastAsia"/>
        </w:rPr>
        <w:t>follows</w:t>
      </w:r>
      <w:r w:rsidR="00F148AC">
        <w:rPr>
          <w:rFonts w:hint="eastAsia"/>
        </w:rPr>
        <w:t>:</w:t>
      </w:r>
    </w:p>
    <w:p w:rsidR="00F148AC" w:rsidRDefault="00F148AC" w:rsidP="00D51243">
      <w:pPr>
        <w:pStyle w:val="aff0"/>
      </w:pPr>
    </w:p>
    <w:p w:rsidR="004D68D6" w:rsidRPr="004D68D6" w:rsidRDefault="004D68D6" w:rsidP="004D68D6">
      <w:pPr>
        <w:rPr>
          <w:b/>
          <w:lang w:eastAsia="zh-CN"/>
        </w:rPr>
      </w:pPr>
      <w:r>
        <w:rPr>
          <w:rFonts w:hint="eastAsia"/>
          <w:b/>
          <w:lang w:eastAsia="zh-CN"/>
        </w:rPr>
        <w:t>Observation</w:t>
      </w:r>
      <w:r w:rsidRPr="00BF0B5B">
        <w:rPr>
          <w:b/>
          <w:lang w:eastAsia="zh-CN"/>
        </w:rPr>
        <w:t xml:space="preserve">: </w:t>
      </w:r>
      <w:r w:rsidRPr="00DD6DA6">
        <w:rPr>
          <w:b/>
          <w:lang w:eastAsia="zh-CN"/>
        </w:rPr>
        <w:t xml:space="preserve">Multi-path fading channel is very rare </w:t>
      </w:r>
      <w:r w:rsidRPr="00D31236">
        <w:rPr>
          <w:b/>
          <w:lang w:eastAsia="zh-CN"/>
        </w:rPr>
        <w:t>in HST scenarios (open area or tunnel)</w:t>
      </w:r>
      <w:r>
        <w:rPr>
          <w:rFonts w:hint="eastAsia"/>
          <w:b/>
          <w:lang w:eastAsia="zh-CN"/>
        </w:rPr>
        <w:t xml:space="preserve"> (Option 1)</w:t>
      </w:r>
      <w:r w:rsidRPr="00D31236">
        <w:rPr>
          <w:b/>
          <w:lang w:eastAsia="zh-CN"/>
        </w:rPr>
        <w:t>.</w:t>
      </w:r>
    </w:p>
    <w:p w:rsidR="002B2544" w:rsidRDefault="002B2544" w:rsidP="004D68D6">
      <w:pPr>
        <w:rPr>
          <w:b/>
          <w:lang w:eastAsia="zh-CN"/>
        </w:rPr>
      </w:pPr>
      <w:r w:rsidRPr="002B2544">
        <w:rPr>
          <w:b/>
          <w:lang w:eastAsia="zh-CN"/>
        </w:rPr>
        <w:t>Proposal 1: Do not specify requirements for multi-path fading channel models with high Doppler values (Option 1).</w:t>
      </w:r>
    </w:p>
    <w:p w:rsidR="00425E4E" w:rsidRPr="00956F3B" w:rsidRDefault="00425E4E" w:rsidP="00425E4E">
      <w:pPr>
        <w:rPr>
          <w:b/>
          <w:lang w:eastAsia="zh-CN"/>
        </w:rPr>
      </w:pPr>
      <w:r w:rsidRPr="00BF0B5B">
        <w:rPr>
          <w:b/>
          <w:lang w:eastAsia="zh-CN"/>
        </w:rPr>
        <w:lastRenderedPageBreak/>
        <w:t xml:space="preserve">Proposal </w:t>
      </w:r>
      <w:r w:rsidR="00D26F8E">
        <w:rPr>
          <w:rFonts w:hint="eastAsia"/>
          <w:b/>
          <w:lang w:eastAsia="zh-CN"/>
        </w:rPr>
        <w:t>2</w:t>
      </w:r>
      <w:r w:rsidRPr="00BF0B5B">
        <w:rPr>
          <w:b/>
          <w:lang w:eastAsia="zh-CN"/>
        </w:rPr>
        <w:t xml:space="preserve">: </w:t>
      </w:r>
      <w:r w:rsidRPr="00956F3B">
        <w:rPr>
          <w:b/>
          <w:lang w:eastAsia="zh-CN"/>
        </w:rPr>
        <w:t>Do not specify scenario “X”</w:t>
      </w:r>
      <w:r>
        <w:rPr>
          <w:rFonts w:hint="eastAsia"/>
          <w:b/>
          <w:lang w:eastAsia="zh-CN"/>
        </w:rPr>
        <w:t xml:space="preserve"> (</w:t>
      </w:r>
      <w:r>
        <w:rPr>
          <w:b/>
          <w:lang w:eastAsia="zh-CN"/>
        </w:rPr>
        <w:t>Option 3</w:t>
      </w:r>
      <w:r>
        <w:rPr>
          <w:rFonts w:hint="eastAsia"/>
          <w:b/>
          <w:lang w:eastAsia="zh-CN"/>
        </w:rPr>
        <w:t>)</w:t>
      </w:r>
      <w:r w:rsidRPr="00956F3B">
        <w:rPr>
          <w:b/>
          <w:lang w:eastAsia="zh-CN"/>
        </w:rPr>
        <w:t>.</w:t>
      </w:r>
    </w:p>
    <w:p w:rsidR="009F5222" w:rsidRPr="00425E4E" w:rsidRDefault="009F5222" w:rsidP="009F5222">
      <w:pPr>
        <w:rPr>
          <w:b/>
          <w:lang w:eastAsia="zh-CN"/>
        </w:rPr>
      </w:pPr>
    </w:p>
    <w:p w:rsidR="007B3883" w:rsidRDefault="006C77F8">
      <w:pPr>
        <w:pStyle w:val="10"/>
        <w:numPr>
          <w:ilvl w:val="0"/>
          <w:numId w:val="4"/>
        </w:numPr>
      </w:pPr>
      <w:r w:rsidRPr="006B59E9">
        <w:t>References</w:t>
      </w:r>
    </w:p>
    <w:bookmarkEnd w:id="0"/>
    <w:bookmarkEnd w:id="1"/>
    <w:p w:rsidR="009C5684" w:rsidRPr="009C5684" w:rsidRDefault="009C5684" w:rsidP="009C5684">
      <w:pPr>
        <w:numPr>
          <w:ilvl w:val="0"/>
          <w:numId w:val="5"/>
        </w:numPr>
        <w:rPr>
          <w:lang w:val="en-US" w:eastAsia="zh-CN"/>
        </w:rPr>
      </w:pPr>
      <w:r>
        <w:rPr>
          <w:lang w:val="en-US" w:eastAsia="zh-CN"/>
        </w:rPr>
        <w:t>R4-200</w:t>
      </w:r>
      <w:r>
        <w:rPr>
          <w:rFonts w:hint="eastAsia"/>
          <w:lang w:val="en-US" w:eastAsia="zh-CN"/>
        </w:rPr>
        <w:t>5534</w:t>
      </w:r>
      <w:r w:rsidRPr="00393A1B">
        <w:rPr>
          <w:rFonts w:hint="eastAsia"/>
          <w:lang w:val="en-US" w:eastAsia="zh-CN"/>
        </w:rPr>
        <w:t xml:space="preserve">, </w:t>
      </w:r>
      <w:r w:rsidRPr="001C04DD">
        <w:rPr>
          <w:lang w:eastAsia="zh-CN"/>
        </w:rPr>
        <w:t>WF on Rel-16 NR HST PUSCH BS demodulation requirements</w:t>
      </w:r>
      <w:r w:rsidRPr="00393A1B">
        <w:rPr>
          <w:rFonts w:hint="eastAsia"/>
          <w:lang w:eastAsia="zh-CN"/>
        </w:rPr>
        <w:t xml:space="preserve">, </w:t>
      </w:r>
      <w:r w:rsidRPr="00393A1B">
        <w:rPr>
          <w:lang w:eastAsia="zh-CN"/>
        </w:rPr>
        <w:t>Nokia, Nokia Shanghai Bell</w:t>
      </w:r>
      <w:r w:rsidRPr="00393A1B">
        <w:rPr>
          <w:rFonts w:hint="eastAsia"/>
          <w:lang w:eastAsia="zh-CN"/>
        </w:rPr>
        <w:t>, RAN4#94</w:t>
      </w:r>
      <w:r>
        <w:rPr>
          <w:rFonts w:hint="eastAsia"/>
          <w:lang w:eastAsia="zh-CN"/>
        </w:rPr>
        <w:t>-</w:t>
      </w:r>
      <w:r w:rsidRPr="00393A1B">
        <w:rPr>
          <w:rFonts w:hint="eastAsia"/>
          <w:lang w:eastAsia="zh-CN"/>
        </w:rPr>
        <w:t>e</w:t>
      </w:r>
      <w:r>
        <w:rPr>
          <w:rFonts w:hint="eastAsia"/>
          <w:lang w:eastAsia="zh-CN"/>
        </w:rPr>
        <w:t>-bis</w:t>
      </w:r>
    </w:p>
    <w:p w:rsidR="009C5684" w:rsidRPr="00121A13" w:rsidRDefault="009C5684" w:rsidP="009C5684">
      <w:pPr>
        <w:numPr>
          <w:ilvl w:val="0"/>
          <w:numId w:val="5"/>
        </w:numPr>
        <w:rPr>
          <w:lang w:val="en-US" w:eastAsia="zh-CN"/>
        </w:rPr>
      </w:pPr>
      <w:r>
        <w:rPr>
          <w:lang w:val="en-US" w:eastAsia="zh-CN"/>
        </w:rPr>
        <w:t>R4-200</w:t>
      </w:r>
      <w:r>
        <w:rPr>
          <w:rFonts w:hint="eastAsia"/>
          <w:lang w:val="en-US" w:eastAsia="zh-CN"/>
        </w:rPr>
        <w:t>5536</w:t>
      </w:r>
      <w:r w:rsidRPr="00393A1B">
        <w:rPr>
          <w:rFonts w:hint="eastAsia"/>
          <w:lang w:val="en-US" w:eastAsia="zh-CN"/>
        </w:rPr>
        <w:t xml:space="preserve">, </w:t>
      </w:r>
      <w:r w:rsidRPr="00121A13">
        <w:rPr>
          <w:lang w:val="en-US" w:eastAsia="zh-CN"/>
        </w:rPr>
        <w:t>WF on Rel-16 NR HST</w:t>
      </w:r>
      <w:r w:rsidRPr="00121A13">
        <w:rPr>
          <w:rFonts w:hint="eastAsia"/>
          <w:lang w:val="en-US" w:eastAsia="zh-CN"/>
        </w:rPr>
        <w:t xml:space="preserve"> UL TA </w:t>
      </w:r>
      <w:r w:rsidRPr="00121A13">
        <w:rPr>
          <w:lang w:val="en-US" w:eastAsia="zh-CN"/>
        </w:rPr>
        <w:t>BS demodulation requirements</w:t>
      </w:r>
      <w:r w:rsidRPr="00121A13">
        <w:rPr>
          <w:rFonts w:hint="eastAsia"/>
          <w:lang w:val="en-US" w:eastAsia="zh-CN"/>
        </w:rPr>
        <w:t>, ZTE, RAN4#94-e-bis</w:t>
      </w:r>
    </w:p>
    <w:p w:rsidR="00C530BA" w:rsidRPr="009C5684" w:rsidRDefault="00C530BA" w:rsidP="00C530BA">
      <w:pPr>
        <w:ind w:left="41"/>
        <w:rPr>
          <w:sz w:val="21"/>
          <w:szCs w:val="21"/>
          <w:lang w:val="en-US" w:eastAsia="zh-CN"/>
        </w:rPr>
      </w:pPr>
    </w:p>
    <w:sectPr w:rsidR="00C530BA" w:rsidRPr="009C5684"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F99" w:rsidRDefault="00F34F99">
      <w:r>
        <w:separator/>
      </w:r>
    </w:p>
  </w:endnote>
  <w:endnote w:type="continuationSeparator" w:id="0">
    <w:p w:rsidR="00F34F99" w:rsidRDefault="00F34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F99" w:rsidRDefault="00F34F99">
      <w:r>
        <w:separator/>
      </w:r>
    </w:p>
  </w:footnote>
  <w:footnote w:type="continuationSeparator" w:id="0">
    <w:p w:rsidR="00F34F99" w:rsidRDefault="00F34F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1">
    <w:nsid w:val="12B55B26"/>
    <w:multiLevelType w:val="hybridMultilevel"/>
    <w:tmpl w:val="F8A81164"/>
    <w:lvl w:ilvl="0" w:tplc="6B9A510C">
      <w:start w:val="1"/>
      <w:numFmt w:val="bullet"/>
      <w:lvlText w:val="•"/>
      <w:lvlJc w:val="left"/>
      <w:pPr>
        <w:tabs>
          <w:tab w:val="num" w:pos="720"/>
        </w:tabs>
        <w:ind w:left="720" w:hanging="360"/>
      </w:pPr>
      <w:rPr>
        <w:rFonts w:ascii="Arial" w:hAnsi="Arial" w:hint="default"/>
      </w:rPr>
    </w:lvl>
    <w:lvl w:ilvl="1" w:tplc="8B40AD84">
      <w:start w:val="3504"/>
      <w:numFmt w:val="bullet"/>
      <w:lvlText w:val="–"/>
      <w:lvlJc w:val="left"/>
      <w:pPr>
        <w:tabs>
          <w:tab w:val="num" w:pos="1440"/>
        </w:tabs>
        <w:ind w:left="1440" w:hanging="360"/>
      </w:pPr>
      <w:rPr>
        <w:rFonts w:ascii="Arial" w:hAnsi="Arial" w:hint="default"/>
      </w:rPr>
    </w:lvl>
    <w:lvl w:ilvl="2" w:tplc="4EDCC462" w:tentative="1">
      <w:start w:val="1"/>
      <w:numFmt w:val="bullet"/>
      <w:lvlText w:val="•"/>
      <w:lvlJc w:val="left"/>
      <w:pPr>
        <w:tabs>
          <w:tab w:val="num" w:pos="2160"/>
        </w:tabs>
        <w:ind w:left="2160" w:hanging="360"/>
      </w:pPr>
      <w:rPr>
        <w:rFonts w:ascii="Arial" w:hAnsi="Arial" w:hint="default"/>
      </w:rPr>
    </w:lvl>
    <w:lvl w:ilvl="3" w:tplc="7BA83B2A" w:tentative="1">
      <w:start w:val="1"/>
      <w:numFmt w:val="bullet"/>
      <w:lvlText w:val="•"/>
      <w:lvlJc w:val="left"/>
      <w:pPr>
        <w:tabs>
          <w:tab w:val="num" w:pos="2880"/>
        </w:tabs>
        <w:ind w:left="2880" w:hanging="360"/>
      </w:pPr>
      <w:rPr>
        <w:rFonts w:ascii="Arial" w:hAnsi="Arial" w:hint="default"/>
      </w:rPr>
    </w:lvl>
    <w:lvl w:ilvl="4" w:tplc="4964CF06" w:tentative="1">
      <w:start w:val="1"/>
      <w:numFmt w:val="bullet"/>
      <w:lvlText w:val="•"/>
      <w:lvlJc w:val="left"/>
      <w:pPr>
        <w:tabs>
          <w:tab w:val="num" w:pos="3600"/>
        </w:tabs>
        <w:ind w:left="3600" w:hanging="360"/>
      </w:pPr>
      <w:rPr>
        <w:rFonts w:ascii="Arial" w:hAnsi="Arial" w:hint="default"/>
      </w:rPr>
    </w:lvl>
    <w:lvl w:ilvl="5" w:tplc="B9DE02EE" w:tentative="1">
      <w:start w:val="1"/>
      <w:numFmt w:val="bullet"/>
      <w:lvlText w:val="•"/>
      <w:lvlJc w:val="left"/>
      <w:pPr>
        <w:tabs>
          <w:tab w:val="num" w:pos="4320"/>
        </w:tabs>
        <w:ind w:left="4320" w:hanging="360"/>
      </w:pPr>
      <w:rPr>
        <w:rFonts w:ascii="Arial" w:hAnsi="Arial" w:hint="default"/>
      </w:rPr>
    </w:lvl>
    <w:lvl w:ilvl="6" w:tplc="BFF6D464" w:tentative="1">
      <w:start w:val="1"/>
      <w:numFmt w:val="bullet"/>
      <w:lvlText w:val="•"/>
      <w:lvlJc w:val="left"/>
      <w:pPr>
        <w:tabs>
          <w:tab w:val="num" w:pos="5040"/>
        </w:tabs>
        <w:ind w:left="5040" w:hanging="360"/>
      </w:pPr>
      <w:rPr>
        <w:rFonts w:ascii="Arial" w:hAnsi="Arial" w:hint="default"/>
      </w:rPr>
    </w:lvl>
    <w:lvl w:ilvl="7" w:tplc="A2A064FA" w:tentative="1">
      <w:start w:val="1"/>
      <w:numFmt w:val="bullet"/>
      <w:lvlText w:val="•"/>
      <w:lvlJc w:val="left"/>
      <w:pPr>
        <w:tabs>
          <w:tab w:val="num" w:pos="5760"/>
        </w:tabs>
        <w:ind w:left="5760" w:hanging="360"/>
      </w:pPr>
      <w:rPr>
        <w:rFonts w:ascii="Arial" w:hAnsi="Arial" w:hint="default"/>
      </w:rPr>
    </w:lvl>
    <w:lvl w:ilvl="8" w:tplc="582A9ED8" w:tentative="1">
      <w:start w:val="1"/>
      <w:numFmt w:val="bullet"/>
      <w:lvlText w:val="•"/>
      <w:lvlJc w:val="left"/>
      <w:pPr>
        <w:tabs>
          <w:tab w:val="num" w:pos="6480"/>
        </w:tabs>
        <w:ind w:left="6480" w:hanging="360"/>
      </w:pPr>
      <w:rPr>
        <w:rFonts w:ascii="Arial" w:hAnsi="Arial" w:hint="default"/>
      </w:r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1B651D12"/>
    <w:multiLevelType w:val="hybridMultilevel"/>
    <w:tmpl w:val="D84463C2"/>
    <w:lvl w:ilvl="0" w:tplc="967A562E">
      <w:start w:val="1"/>
      <w:numFmt w:val="bullet"/>
      <w:lvlText w:val="•"/>
      <w:lvlJc w:val="left"/>
      <w:pPr>
        <w:tabs>
          <w:tab w:val="num" w:pos="720"/>
        </w:tabs>
        <w:ind w:left="720" w:hanging="360"/>
      </w:pPr>
      <w:rPr>
        <w:rFonts w:ascii="Arial" w:hAnsi="Arial" w:hint="default"/>
      </w:rPr>
    </w:lvl>
    <w:lvl w:ilvl="1" w:tplc="737E12D8">
      <w:start w:val="5460"/>
      <w:numFmt w:val="bullet"/>
      <w:lvlText w:val="•"/>
      <w:lvlJc w:val="left"/>
      <w:pPr>
        <w:tabs>
          <w:tab w:val="num" w:pos="1440"/>
        </w:tabs>
        <w:ind w:left="1440" w:hanging="360"/>
      </w:pPr>
      <w:rPr>
        <w:rFonts w:ascii="Arial" w:hAnsi="Arial" w:hint="default"/>
      </w:rPr>
    </w:lvl>
    <w:lvl w:ilvl="2" w:tplc="65200590" w:tentative="1">
      <w:start w:val="1"/>
      <w:numFmt w:val="bullet"/>
      <w:lvlText w:val="•"/>
      <w:lvlJc w:val="left"/>
      <w:pPr>
        <w:tabs>
          <w:tab w:val="num" w:pos="2160"/>
        </w:tabs>
        <w:ind w:left="2160" w:hanging="360"/>
      </w:pPr>
      <w:rPr>
        <w:rFonts w:ascii="Arial" w:hAnsi="Arial" w:hint="default"/>
      </w:rPr>
    </w:lvl>
    <w:lvl w:ilvl="3" w:tplc="D7AEE32C" w:tentative="1">
      <w:start w:val="1"/>
      <w:numFmt w:val="bullet"/>
      <w:lvlText w:val="•"/>
      <w:lvlJc w:val="left"/>
      <w:pPr>
        <w:tabs>
          <w:tab w:val="num" w:pos="2880"/>
        </w:tabs>
        <w:ind w:left="2880" w:hanging="360"/>
      </w:pPr>
      <w:rPr>
        <w:rFonts w:ascii="Arial" w:hAnsi="Arial" w:hint="default"/>
      </w:rPr>
    </w:lvl>
    <w:lvl w:ilvl="4" w:tplc="C60E8728" w:tentative="1">
      <w:start w:val="1"/>
      <w:numFmt w:val="bullet"/>
      <w:lvlText w:val="•"/>
      <w:lvlJc w:val="left"/>
      <w:pPr>
        <w:tabs>
          <w:tab w:val="num" w:pos="3600"/>
        </w:tabs>
        <w:ind w:left="3600" w:hanging="360"/>
      </w:pPr>
      <w:rPr>
        <w:rFonts w:ascii="Arial" w:hAnsi="Arial" w:hint="default"/>
      </w:rPr>
    </w:lvl>
    <w:lvl w:ilvl="5" w:tplc="89ECC972" w:tentative="1">
      <w:start w:val="1"/>
      <w:numFmt w:val="bullet"/>
      <w:lvlText w:val="•"/>
      <w:lvlJc w:val="left"/>
      <w:pPr>
        <w:tabs>
          <w:tab w:val="num" w:pos="4320"/>
        </w:tabs>
        <w:ind w:left="4320" w:hanging="360"/>
      </w:pPr>
      <w:rPr>
        <w:rFonts w:ascii="Arial" w:hAnsi="Arial" w:hint="default"/>
      </w:rPr>
    </w:lvl>
    <w:lvl w:ilvl="6" w:tplc="C0E83436" w:tentative="1">
      <w:start w:val="1"/>
      <w:numFmt w:val="bullet"/>
      <w:lvlText w:val="•"/>
      <w:lvlJc w:val="left"/>
      <w:pPr>
        <w:tabs>
          <w:tab w:val="num" w:pos="5040"/>
        </w:tabs>
        <w:ind w:left="5040" w:hanging="360"/>
      </w:pPr>
      <w:rPr>
        <w:rFonts w:ascii="Arial" w:hAnsi="Arial" w:hint="default"/>
      </w:rPr>
    </w:lvl>
    <w:lvl w:ilvl="7" w:tplc="4AEEF27C" w:tentative="1">
      <w:start w:val="1"/>
      <w:numFmt w:val="bullet"/>
      <w:lvlText w:val="•"/>
      <w:lvlJc w:val="left"/>
      <w:pPr>
        <w:tabs>
          <w:tab w:val="num" w:pos="5760"/>
        </w:tabs>
        <w:ind w:left="5760" w:hanging="360"/>
      </w:pPr>
      <w:rPr>
        <w:rFonts w:ascii="Arial" w:hAnsi="Arial" w:hint="default"/>
      </w:rPr>
    </w:lvl>
    <w:lvl w:ilvl="8" w:tplc="0B4A928A" w:tentative="1">
      <w:start w:val="1"/>
      <w:numFmt w:val="bullet"/>
      <w:lvlText w:val="•"/>
      <w:lvlJc w:val="left"/>
      <w:pPr>
        <w:tabs>
          <w:tab w:val="num" w:pos="6480"/>
        </w:tabs>
        <w:ind w:left="6480" w:hanging="360"/>
      </w:pPr>
      <w:rPr>
        <w:rFonts w:ascii="Arial" w:hAnsi="Arial" w:hint="default"/>
      </w:rPr>
    </w:lvl>
  </w:abstractNum>
  <w:abstractNum w:abstractNumId="4">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6B75398F"/>
    <w:multiLevelType w:val="hybridMultilevel"/>
    <w:tmpl w:val="C66A7F56"/>
    <w:lvl w:ilvl="0" w:tplc="9F6EAB02">
      <w:start w:val="1"/>
      <w:numFmt w:val="bullet"/>
      <w:lvlText w:val="•"/>
      <w:lvlJc w:val="left"/>
      <w:pPr>
        <w:tabs>
          <w:tab w:val="num" w:pos="720"/>
        </w:tabs>
        <w:ind w:left="720" w:hanging="360"/>
      </w:pPr>
      <w:rPr>
        <w:rFonts w:ascii="Arial" w:hAnsi="Arial" w:hint="default"/>
      </w:rPr>
    </w:lvl>
    <w:lvl w:ilvl="1" w:tplc="E3164782">
      <w:start w:val="5460"/>
      <w:numFmt w:val="bullet"/>
      <w:lvlText w:val="–"/>
      <w:lvlJc w:val="left"/>
      <w:pPr>
        <w:tabs>
          <w:tab w:val="num" w:pos="1440"/>
        </w:tabs>
        <w:ind w:left="1440" w:hanging="360"/>
      </w:pPr>
      <w:rPr>
        <w:rFonts w:ascii="Arial" w:hAnsi="Arial" w:hint="default"/>
      </w:rPr>
    </w:lvl>
    <w:lvl w:ilvl="2" w:tplc="AB1E3D1E" w:tentative="1">
      <w:start w:val="1"/>
      <w:numFmt w:val="bullet"/>
      <w:lvlText w:val="•"/>
      <w:lvlJc w:val="left"/>
      <w:pPr>
        <w:tabs>
          <w:tab w:val="num" w:pos="2160"/>
        </w:tabs>
        <w:ind w:left="2160" w:hanging="360"/>
      </w:pPr>
      <w:rPr>
        <w:rFonts w:ascii="Arial" w:hAnsi="Arial" w:hint="default"/>
      </w:rPr>
    </w:lvl>
    <w:lvl w:ilvl="3" w:tplc="2BA60022" w:tentative="1">
      <w:start w:val="1"/>
      <w:numFmt w:val="bullet"/>
      <w:lvlText w:val="•"/>
      <w:lvlJc w:val="left"/>
      <w:pPr>
        <w:tabs>
          <w:tab w:val="num" w:pos="2880"/>
        </w:tabs>
        <w:ind w:left="2880" w:hanging="360"/>
      </w:pPr>
      <w:rPr>
        <w:rFonts w:ascii="Arial" w:hAnsi="Arial" w:hint="default"/>
      </w:rPr>
    </w:lvl>
    <w:lvl w:ilvl="4" w:tplc="8916A8CC" w:tentative="1">
      <w:start w:val="1"/>
      <w:numFmt w:val="bullet"/>
      <w:lvlText w:val="•"/>
      <w:lvlJc w:val="left"/>
      <w:pPr>
        <w:tabs>
          <w:tab w:val="num" w:pos="3600"/>
        </w:tabs>
        <w:ind w:left="3600" w:hanging="360"/>
      </w:pPr>
      <w:rPr>
        <w:rFonts w:ascii="Arial" w:hAnsi="Arial" w:hint="default"/>
      </w:rPr>
    </w:lvl>
    <w:lvl w:ilvl="5" w:tplc="224E5EE4" w:tentative="1">
      <w:start w:val="1"/>
      <w:numFmt w:val="bullet"/>
      <w:lvlText w:val="•"/>
      <w:lvlJc w:val="left"/>
      <w:pPr>
        <w:tabs>
          <w:tab w:val="num" w:pos="4320"/>
        </w:tabs>
        <w:ind w:left="4320" w:hanging="360"/>
      </w:pPr>
      <w:rPr>
        <w:rFonts w:ascii="Arial" w:hAnsi="Arial" w:hint="default"/>
      </w:rPr>
    </w:lvl>
    <w:lvl w:ilvl="6" w:tplc="A712D3B2" w:tentative="1">
      <w:start w:val="1"/>
      <w:numFmt w:val="bullet"/>
      <w:lvlText w:val="•"/>
      <w:lvlJc w:val="left"/>
      <w:pPr>
        <w:tabs>
          <w:tab w:val="num" w:pos="5040"/>
        </w:tabs>
        <w:ind w:left="5040" w:hanging="360"/>
      </w:pPr>
      <w:rPr>
        <w:rFonts w:ascii="Arial" w:hAnsi="Arial" w:hint="default"/>
      </w:rPr>
    </w:lvl>
    <w:lvl w:ilvl="7" w:tplc="F73EA262" w:tentative="1">
      <w:start w:val="1"/>
      <w:numFmt w:val="bullet"/>
      <w:lvlText w:val="•"/>
      <w:lvlJc w:val="left"/>
      <w:pPr>
        <w:tabs>
          <w:tab w:val="num" w:pos="5760"/>
        </w:tabs>
        <w:ind w:left="5760" w:hanging="360"/>
      </w:pPr>
      <w:rPr>
        <w:rFonts w:ascii="Arial" w:hAnsi="Arial" w:hint="default"/>
      </w:rPr>
    </w:lvl>
    <w:lvl w:ilvl="8" w:tplc="F3C6B31E" w:tentative="1">
      <w:start w:val="1"/>
      <w:numFmt w:val="bullet"/>
      <w:lvlText w:val="•"/>
      <w:lvlJc w:val="left"/>
      <w:pPr>
        <w:tabs>
          <w:tab w:val="num" w:pos="6480"/>
        </w:tabs>
        <w:ind w:left="6480" w:hanging="360"/>
      </w:pPr>
      <w:rPr>
        <w:rFonts w:ascii="Arial" w:hAnsi="Arial" w:hint="default"/>
      </w:rPr>
    </w:lvl>
  </w:abstractNum>
  <w:abstractNum w:abstractNumId="10">
    <w:nsid w:val="6D702D8E"/>
    <w:multiLevelType w:val="hybridMultilevel"/>
    <w:tmpl w:val="B2DE8556"/>
    <w:lvl w:ilvl="0" w:tplc="A78A0C5E">
      <w:start w:val="1"/>
      <w:numFmt w:val="bullet"/>
      <w:lvlText w:val="•"/>
      <w:lvlJc w:val="left"/>
      <w:pPr>
        <w:tabs>
          <w:tab w:val="num" w:pos="720"/>
        </w:tabs>
        <w:ind w:left="720" w:hanging="360"/>
      </w:pPr>
      <w:rPr>
        <w:rFonts w:ascii="Arial" w:hAnsi="Arial" w:hint="default"/>
      </w:rPr>
    </w:lvl>
    <w:lvl w:ilvl="1" w:tplc="AE207810">
      <w:start w:val="5460"/>
      <w:numFmt w:val="bullet"/>
      <w:lvlText w:val="–"/>
      <w:lvlJc w:val="left"/>
      <w:pPr>
        <w:tabs>
          <w:tab w:val="num" w:pos="1440"/>
        </w:tabs>
        <w:ind w:left="1440" w:hanging="360"/>
      </w:pPr>
      <w:rPr>
        <w:rFonts w:ascii="Arial" w:hAnsi="Arial" w:hint="default"/>
      </w:rPr>
    </w:lvl>
    <w:lvl w:ilvl="2" w:tplc="7E1A1AE4" w:tentative="1">
      <w:start w:val="1"/>
      <w:numFmt w:val="bullet"/>
      <w:lvlText w:val="•"/>
      <w:lvlJc w:val="left"/>
      <w:pPr>
        <w:tabs>
          <w:tab w:val="num" w:pos="2160"/>
        </w:tabs>
        <w:ind w:left="2160" w:hanging="360"/>
      </w:pPr>
      <w:rPr>
        <w:rFonts w:ascii="Arial" w:hAnsi="Arial" w:hint="default"/>
      </w:rPr>
    </w:lvl>
    <w:lvl w:ilvl="3" w:tplc="0E1A5FA8" w:tentative="1">
      <w:start w:val="1"/>
      <w:numFmt w:val="bullet"/>
      <w:lvlText w:val="•"/>
      <w:lvlJc w:val="left"/>
      <w:pPr>
        <w:tabs>
          <w:tab w:val="num" w:pos="2880"/>
        </w:tabs>
        <w:ind w:left="2880" w:hanging="360"/>
      </w:pPr>
      <w:rPr>
        <w:rFonts w:ascii="Arial" w:hAnsi="Arial" w:hint="default"/>
      </w:rPr>
    </w:lvl>
    <w:lvl w:ilvl="4" w:tplc="3D5C5E52" w:tentative="1">
      <w:start w:val="1"/>
      <w:numFmt w:val="bullet"/>
      <w:lvlText w:val="•"/>
      <w:lvlJc w:val="left"/>
      <w:pPr>
        <w:tabs>
          <w:tab w:val="num" w:pos="3600"/>
        </w:tabs>
        <w:ind w:left="3600" w:hanging="360"/>
      </w:pPr>
      <w:rPr>
        <w:rFonts w:ascii="Arial" w:hAnsi="Arial" w:hint="default"/>
      </w:rPr>
    </w:lvl>
    <w:lvl w:ilvl="5" w:tplc="D8E669AC" w:tentative="1">
      <w:start w:val="1"/>
      <w:numFmt w:val="bullet"/>
      <w:lvlText w:val="•"/>
      <w:lvlJc w:val="left"/>
      <w:pPr>
        <w:tabs>
          <w:tab w:val="num" w:pos="4320"/>
        </w:tabs>
        <w:ind w:left="4320" w:hanging="360"/>
      </w:pPr>
      <w:rPr>
        <w:rFonts w:ascii="Arial" w:hAnsi="Arial" w:hint="default"/>
      </w:rPr>
    </w:lvl>
    <w:lvl w:ilvl="6" w:tplc="5FACD21E" w:tentative="1">
      <w:start w:val="1"/>
      <w:numFmt w:val="bullet"/>
      <w:lvlText w:val="•"/>
      <w:lvlJc w:val="left"/>
      <w:pPr>
        <w:tabs>
          <w:tab w:val="num" w:pos="5040"/>
        </w:tabs>
        <w:ind w:left="5040" w:hanging="360"/>
      </w:pPr>
      <w:rPr>
        <w:rFonts w:ascii="Arial" w:hAnsi="Arial" w:hint="default"/>
      </w:rPr>
    </w:lvl>
    <w:lvl w:ilvl="7" w:tplc="86E47014" w:tentative="1">
      <w:start w:val="1"/>
      <w:numFmt w:val="bullet"/>
      <w:lvlText w:val="•"/>
      <w:lvlJc w:val="left"/>
      <w:pPr>
        <w:tabs>
          <w:tab w:val="num" w:pos="5760"/>
        </w:tabs>
        <w:ind w:left="5760" w:hanging="360"/>
      </w:pPr>
      <w:rPr>
        <w:rFonts w:ascii="Arial" w:hAnsi="Arial" w:hint="default"/>
      </w:rPr>
    </w:lvl>
    <w:lvl w:ilvl="8" w:tplc="1C36A040" w:tentative="1">
      <w:start w:val="1"/>
      <w:numFmt w:val="bullet"/>
      <w:lvlText w:val="•"/>
      <w:lvlJc w:val="left"/>
      <w:pPr>
        <w:tabs>
          <w:tab w:val="num" w:pos="6480"/>
        </w:tabs>
        <w:ind w:left="6480" w:hanging="360"/>
      </w:pPr>
      <w:rPr>
        <w:rFonts w:ascii="Arial" w:hAnsi="Arial" w:hint="default"/>
      </w:rPr>
    </w:lvl>
  </w:abstractNum>
  <w:abstractNum w:abstractNumId="1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D382FCC"/>
    <w:multiLevelType w:val="hybridMultilevel"/>
    <w:tmpl w:val="AC085148"/>
    <w:lvl w:ilvl="0" w:tplc="B8B2F220">
      <w:start w:val="1"/>
      <w:numFmt w:val="bullet"/>
      <w:lvlText w:val="•"/>
      <w:lvlJc w:val="left"/>
      <w:pPr>
        <w:tabs>
          <w:tab w:val="num" w:pos="720"/>
        </w:tabs>
        <w:ind w:left="720" w:hanging="360"/>
      </w:pPr>
      <w:rPr>
        <w:rFonts w:ascii="Arial" w:hAnsi="Arial" w:hint="default"/>
      </w:rPr>
    </w:lvl>
    <w:lvl w:ilvl="1" w:tplc="6AD254E8">
      <w:start w:val="2478"/>
      <w:numFmt w:val="bullet"/>
      <w:lvlText w:val="–"/>
      <w:lvlJc w:val="left"/>
      <w:pPr>
        <w:tabs>
          <w:tab w:val="num" w:pos="1440"/>
        </w:tabs>
        <w:ind w:left="1440" w:hanging="360"/>
      </w:pPr>
      <w:rPr>
        <w:rFonts w:ascii="Arial" w:hAnsi="Arial" w:hint="default"/>
      </w:rPr>
    </w:lvl>
    <w:lvl w:ilvl="2" w:tplc="A89027B6" w:tentative="1">
      <w:start w:val="1"/>
      <w:numFmt w:val="bullet"/>
      <w:lvlText w:val="•"/>
      <w:lvlJc w:val="left"/>
      <w:pPr>
        <w:tabs>
          <w:tab w:val="num" w:pos="2160"/>
        </w:tabs>
        <w:ind w:left="2160" w:hanging="360"/>
      </w:pPr>
      <w:rPr>
        <w:rFonts w:ascii="Arial" w:hAnsi="Arial" w:hint="default"/>
      </w:rPr>
    </w:lvl>
    <w:lvl w:ilvl="3" w:tplc="C7767A6E" w:tentative="1">
      <w:start w:val="1"/>
      <w:numFmt w:val="bullet"/>
      <w:lvlText w:val="•"/>
      <w:lvlJc w:val="left"/>
      <w:pPr>
        <w:tabs>
          <w:tab w:val="num" w:pos="2880"/>
        </w:tabs>
        <w:ind w:left="2880" w:hanging="360"/>
      </w:pPr>
      <w:rPr>
        <w:rFonts w:ascii="Arial" w:hAnsi="Arial" w:hint="default"/>
      </w:rPr>
    </w:lvl>
    <w:lvl w:ilvl="4" w:tplc="47947294" w:tentative="1">
      <w:start w:val="1"/>
      <w:numFmt w:val="bullet"/>
      <w:lvlText w:val="•"/>
      <w:lvlJc w:val="left"/>
      <w:pPr>
        <w:tabs>
          <w:tab w:val="num" w:pos="3600"/>
        </w:tabs>
        <w:ind w:left="3600" w:hanging="360"/>
      </w:pPr>
      <w:rPr>
        <w:rFonts w:ascii="Arial" w:hAnsi="Arial" w:hint="default"/>
      </w:rPr>
    </w:lvl>
    <w:lvl w:ilvl="5" w:tplc="13EA6E38" w:tentative="1">
      <w:start w:val="1"/>
      <w:numFmt w:val="bullet"/>
      <w:lvlText w:val="•"/>
      <w:lvlJc w:val="left"/>
      <w:pPr>
        <w:tabs>
          <w:tab w:val="num" w:pos="4320"/>
        </w:tabs>
        <w:ind w:left="4320" w:hanging="360"/>
      </w:pPr>
      <w:rPr>
        <w:rFonts w:ascii="Arial" w:hAnsi="Arial" w:hint="default"/>
      </w:rPr>
    </w:lvl>
    <w:lvl w:ilvl="6" w:tplc="B8760578" w:tentative="1">
      <w:start w:val="1"/>
      <w:numFmt w:val="bullet"/>
      <w:lvlText w:val="•"/>
      <w:lvlJc w:val="left"/>
      <w:pPr>
        <w:tabs>
          <w:tab w:val="num" w:pos="5040"/>
        </w:tabs>
        <w:ind w:left="5040" w:hanging="360"/>
      </w:pPr>
      <w:rPr>
        <w:rFonts w:ascii="Arial" w:hAnsi="Arial" w:hint="default"/>
      </w:rPr>
    </w:lvl>
    <w:lvl w:ilvl="7" w:tplc="40C060B2" w:tentative="1">
      <w:start w:val="1"/>
      <w:numFmt w:val="bullet"/>
      <w:lvlText w:val="•"/>
      <w:lvlJc w:val="left"/>
      <w:pPr>
        <w:tabs>
          <w:tab w:val="num" w:pos="5760"/>
        </w:tabs>
        <w:ind w:left="5760" w:hanging="360"/>
      </w:pPr>
      <w:rPr>
        <w:rFonts w:ascii="Arial" w:hAnsi="Arial" w:hint="default"/>
      </w:rPr>
    </w:lvl>
    <w:lvl w:ilvl="8" w:tplc="28A82DA0" w:tentative="1">
      <w:start w:val="1"/>
      <w:numFmt w:val="bullet"/>
      <w:lvlText w:val="•"/>
      <w:lvlJc w:val="left"/>
      <w:pPr>
        <w:tabs>
          <w:tab w:val="num" w:pos="6480"/>
        </w:tabs>
        <w:ind w:left="6480" w:hanging="360"/>
      </w:pPr>
      <w:rPr>
        <w:rFonts w:ascii="Arial" w:hAnsi="Arial" w:hint="default"/>
      </w:rPr>
    </w:lvl>
  </w:abstractNum>
  <w:abstractNum w:abstractNumId="13">
    <w:nsid w:val="7E863B88"/>
    <w:multiLevelType w:val="hybridMultilevel"/>
    <w:tmpl w:val="0F14BE90"/>
    <w:lvl w:ilvl="0" w:tplc="2B2EFE56">
      <w:start w:val="1"/>
      <w:numFmt w:val="bullet"/>
      <w:lvlText w:val="•"/>
      <w:lvlJc w:val="left"/>
      <w:pPr>
        <w:tabs>
          <w:tab w:val="num" w:pos="720"/>
        </w:tabs>
        <w:ind w:left="720" w:hanging="360"/>
      </w:pPr>
      <w:rPr>
        <w:rFonts w:ascii="Arial" w:hAnsi="Arial" w:hint="default"/>
      </w:rPr>
    </w:lvl>
    <w:lvl w:ilvl="1" w:tplc="CF2C4F20">
      <w:start w:val="5456"/>
      <w:numFmt w:val="bullet"/>
      <w:lvlText w:val="•"/>
      <w:lvlJc w:val="left"/>
      <w:pPr>
        <w:tabs>
          <w:tab w:val="num" w:pos="1440"/>
        </w:tabs>
        <w:ind w:left="1440" w:hanging="360"/>
      </w:pPr>
      <w:rPr>
        <w:rFonts w:ascii="Arial" w:hAnsi="Arial" w:hint="default"/>
      </w:rPr>
    </w:lvl>
    <w:lvl w:ilvl="2" w:tplc="EB3C12F8" w:tentative="1">
      <w:start w:val="1"/>
      <w:numFmt w:val="bullet"/>
      <w:lvlText w:val="•"/>
      <w:lvlJc w:val="left"/>
      <w:pPr>
        <w:tabs>
          <w:tab w:val="num" w:pos="2160"/>
        </w:tabs>
        <w:ind w:left="2160" w:hanging="360"/>
      </w:pPr>
      <w:rPr>
        <w:rFonts w:ascii="Arial" w:hAnsi="Arial" w:hint="default"/>
      </w:rPr>
    </w:lvl>
    <w:lvl w:ilvl="3" w:tplc="041632A8" w:tentative="1">
      <w:start w:val="1"/>
      <w:numFmt w:val="bullet"/>
      <w:lvlText w:val="•"/>
      <w:lvlJc w:val="left"/>
      <w:pPr>
        <w:tabs>
          <w:tab w:val="num" w:pos="2880"/>
        </w:tabs>
        <w:ind w:left="2880" w:hanging="360"/>
      </w:pPr>
      <w:rPr>
        <w:rFonts w:ascii="Arial" w:hAnsi="Arial" w:hint="default"/>
      </w:rPr>
    </w:lvl>
    <w:lvl w:ilvl="4" w:tplc="CAA6E6BE" w:tentative="1">
      <w:start w:val="1"/>
      <w:numFmt w:val="bullet"/>
      <w:lvlText w:val="•"/>
      <w:lvlJc w:val="left"/>
      <w:pPr>
        <w:tabs>
          <w:tab w:val="num" w:pos="3600"/>
        </w:tabs>
        <w:ind w:left="3600" w:hanging="360"/>
      </w:pPr>
      <w:rPr>
        <w:rFonts w:ascii="Arial" w:hAnsi="Arial" w:hint="default"/>
      </w:rPr>
    </w:lvl>
    <w:lvl w:ilvl="5" w:tplc="8892D9F2" w:tentative="1">
      <w:start w:val="1"/>
      <w:numFmt w:val="bullet"/>
      <w:lvlText w:val="•"/>
      <w:lvlJc w:val="left"/>
      <w:pPr>
        <w:tabs>
          <w:tab w:val="num" w:pos="4320"/>
        </w:tabs>
        <w:ind w:left="4320" w:hanging="360"/>
      </w:pPr>
      <w:rPr>
        <w:rFonts w:ascii="Arial" w:hAnsi="Arial" w:hint="default"/>
      </w:rPr>
    </w:lvl>
    <w:lvl w:ilvl="6" w:tplc="D5E6883E" w:tentative="1">
      <w:start w:val="1"/>
      <w:numFmt w:val="bullet"/>
      <w:lvlText w:val="•"/>
      <w:lvlJc w:val="left"/>
      <w:pPr>
        <w:tabs>
          <w:tab w:val="num" w:pos="5040"/>
        </w:tabs>
        <w:ind w:left="5040" w:hanging="360"/>
      </w:pPr>
      <w:rPr>
        <w:rFonts w:ascii="Arial" w:hAnsi="Arial" w:hint="default"/>
      </w:rPr>
    </w:lvl>
    <w:lvl w:ilvl="7" w:tplc="575E0A4C" w:tentative="1">
      <w:start w:val="1"/>
      <w:numFmt w:val="bullet"/>
      <w:lvlText w:val="•"/>
      <w:lvlJc w:val="left"/>
      <w:pPr>
        <w:tabs>
          <w:tab w:val="num" w:pos="5760"/>
        </w:tabs>
        <w:ind w:left="5760" w:hanging="360"/>
      </w:pPr>
      <w:rPr>
        <w:rFonts w:ascii="Arial" w:hAnsi="Arial" w:hint="default"/>
      </w:rPr>
    </w:lvl>
    <w:lvl w:ilvl="8" w:tplc="55DA28B2" w:tentative="1">
      <w:start w:val="1"/>
      <w:numFmt w:val="bullet"/>
      <w:lvlText w:val="•"/>
      <w:lvlJc w:val="left"/>
      <w:pPr>
        <w:tabs>
          <w:tab w:val="num" w:pos="6480"/>
        </w:tabs>
        <w:ind w:left="6480" w:hanging="360"/>
      </w:pPr>
      <w:rPr>
        <w:rFonts w:ascii="Arial" w:hAnsi="Arial" w:hint="default"/>
      </w:rPr>
    </w:lvl>
  </w:abstractNum>
  <w:abstractNum w:abstractNumId="14">
    <w:nsid w:val="7ED468C7"/>
    <w:multiLevelType w:val="hybridMultilevel"/>
    <w:tmpl w:val="F07EDBEA"/>
    <w:lvl w:ilvl="0" w:tplc="2F2AAF26">
      <w:start w:val="1"/>
      <w:numFmt w:val="bullet"/>
      <w:lvlText w:val="•"/>
      <w:lvlJc w:val="left"/>
      <w:pPr>
        <w:tabs>
          <w:tab w:val="num" w:pos="720"/>
        </w:tabs>
        <w:ind w:left="720" w:hanging="360"/>
      </w:pPr>
      <w:rPr>
        <w:rFonts w:ascii="Arial" w:hAnsi="Arial" w:hint="default"/>
      </w:rPr>
    </w:lvl>
    <w:lvl w:ilvl="1" w:tplc="D2581FEA">
      <w:start w:val="5469"/>
      <w:numFmt w:val="bullet"/>
      <w:lvlText w:val="•"/>
      <w:lvlJc w:val="left"/>
      <w:pPr>
        <w:tabs>
          <w:tab w:val="num" w:pos="1440"/>
        </w:tabs>
        <w:ind w:left="1440" w:hanging="360"/>
      </w:pPr>
      <w:rPr>
        <w:rFonts w:ascii="Arial" w:hAnsi="Arial" w:hint="default"/>
      </w:rPr>
    </w:lvl>
    <w:lvl w:ilvl="2" w:tplc="BA9C82BE" w:tentative="1">
      <w:start w:val="1"/>
      <w:numFmt w:val="bullet"/>
      <w:lvlText w:val="•"/>
      <w:lvlJc w:val="left"/>
      <w:pPr>
        <w:tabs>
          <w:tab w:val="num" w:pos="2160"/>
        </w:tabs>
        <w:ind w:left="2160" w:hanging="360"/>
      </w:pPr>
      <w:rPr>
        <w:rFonts w:ascii="Arial" w:hAnsi="Arial" w:hint="default"/>
      </w:rPr>
    </w:lvl>
    <w:lvl w:ilvl="3" w:tplc="47DE791C" w:tentative="1">
      <w:start w:val="1"/>
      <w:numFmt w:val="bullet"/>
      <w:lvlText w:val="•"/>
      <w:lvlJc w:val="left"/>
      <w:pPr>
        <w:tabs>
          <w:tab w:val="num" w:pos="2880"/>
        </w:tabs>
        <w:ind w:left="2880" w:hanging="360"/>
      </w:pPr>
      <w:rPr>
        <w:rFonts w:ascii="Arial" w:hAnsi="Arial" w:hint="default"/>
      </w:rPr>
    </w:lvl>
    <w:lvl w:ilvl="4" w:tplc="91FE5204" w:tentative="1">
      <w:start w:val="1"/>
      <w:numFmt w:val="bullet"/>
      <w:lvlText w:val="•"/>
      <w:lvlJc w:val="left"/>
      <w:pPr>
        <w:tabs>
          <w:tab w:val="num" w:pos="3600"/>
        </w:tabs>
        <w:ind w:left="3600" w:hanging="360"/>
      </w:pPr>
      <w:rPr>
        <w:rFonts w:ascii="Arial" w:hAnsi="Arial" w:hint="default"/>
      </w:rPr>
    </w:lvl>
    <w:lvl w:ilvl="5" w:tplc="C700D808" w:tentative="1">
      <w:start w:val="1"/>
      <w:numFmt w:val="bullet"/>
      <w:lvlText w:val="•"/>
      <w:lvlJc w:val="left"/>
      <w:pPr>
        <w:tabs>
          <w:tab w:val="num" w:pos="4320"/>
        </w:tabs>
        <w:ind w:left="4320" w:hanging="360"/>
      </w:pPr>
      <w:rPr>
        <w:rFonts w:ascii="Arial" w:hAnsi="Arial" w:hint="default"/>
      </w:rPr>
    </w:lvl>
    <w:lvl w:ilvl="6" w:tplc="4DC042DA" w:tentative="1">
      <w:start w:val="1"/>
      <w:numFmt w:val="bullet"/>
      <w:lvlText w:val="•"/>
      <w:lvlJc w:val="left"/>
      <w:pPr>
        <w:tabs>
          <w:tab w:val="num" w:pos="5040"/>
        </w:tabs>
        <w:ind w:left="5040" w:hanging="360"/>
      </w:pPr>
      <w:rPr>
        <w:rFonts w:ascii="Arial" w:hAnsi="Arial" w:hint="default"/>
      </w:rPr>
    </w:lvl>
    <w:lvl w:ilvl="7" w:tplc="F67A48E8" w:tentative="1">
      <w:start w:val="1"/>
      <w:numFmt w:val="bullet"/>
      <w:lvlText w:val="•"/>
      <w:lvlJc w:val="left"/>
      <w:pPr>
        <w:tabs>
          <w:tab w:val="num" w:pos="5760"/>
        </w:tabs>
        <w:ind w:left="5760" w:hanging="360"/>
      </w:pPr>
      <w:rPr>
        <w:rFonts w:ascii="Arial" w:hAnsi="Arial" w:hint="default"/>
      </w:rPr>
    </w:lvl>
    <w:lvl w:ilvl="8" w:tplc="60806E6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2"/>
  </w:num>
  <w:num w:numId="3">
    <w:abstractNumId w:val="8"/>
  </w:num>
  <w:num w:numId="4">
    <w:abstractNumId w:val="6"/>
  </w:num>
  <w:num w:numId="5">
    <w:abstractNumId w:val="5"/>
  </w:num>
  <w:num w:numId="6">
    <w:abstractNumId w:val="11"/>
  </w:num>
  <w:num w:numId="7">
    <w:abstractNumId w:val="0"/>
  </w:num>
  <w:num w:numId="8">
    <w:abstractNumId w:val="4"/>
  </w:num>
  <w:num w:numId="9">
    <w:abstractNumId w:val="14"/>
  </w:num>
  <w:num w:numId="10">
    <w:abstractNumId w:val="13"/>
  </w:num>
  <w:num w:numId="11">
    <w:abstractNumId w:val="3"/>
  </w:num>
  <w:num w:numId="12">
    <w:abstractNumId w:val="1"/>
  </w:num>
  <w:num w:numId="13">
    <w:abstractNumId w:val="10"/>
  </w:num>
  <w:num w:numId="14">
    <w:abstractNumId w:val="9"/>
  </w:num>
  <w:num w:numId="1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E4A"/>
    <w:rsid w:val="00022FC2"/>
    <w:rsid w:val="00024288"/>
    <w:rsid w:val="00024CE4"/>
    <w:rsid w:val="00026080"/>
    <w:rsid w:val="000260DA"/>
    <w:rsid w:val="00026BD3"/>
    <w:rsid w:val="00026E02"/>
    <w:rsid w:val="0003068B"/>
    <w:rsid w:val="00030DCA"/>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4DA5"/>
    <w:rsid w:val="00075C38"/>
    <w:rsid w:val="00076DAD"/>
    <w:rsid w:val="00077740"/>
    <w:rsid w:val="0007796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691"/>
    <w:rsid w:val="00092932"/>
    <w:rsid w:val="00094062"/>
    <w:rsid w:val="00094927"/>
    <w:rsid w:val="000950BE"/>
    <w:rsid w:val="0009614E"/>
    <w:rsid w:val="00096499"/>
    <w:rsid w:val="00096654"/>
    <w:rsid w:val="00096736"/>
    <w:rsid w:val="00096882"/>
    <w:rsid w:val="000969E9"/>
    <w:rsid w:val="00096E55"/>
    <w:rsid w:val="000A0BFE"/>
    <w:rsid w:val="000A3CAB"/>
    <w:rsid w:val="000A487B"/>
    <w:rsid w:val="000A5D77"/>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6F0F"/>
    <w:rsid w:val="000B73A6"/>
    <w:rsid w:val="000B7709"/>
    <w:rsid w:val="000B7804"/>
    <w:rsid w:val="000B782C"/>
    <w:rsid w:val="000B7F6C"/>
    <w:rsid w:val="000C038A"/>
    <w:rsid w:val="000C04E4"/>
    <w:rsid w:val="000C0D6E"/>
    <w:rsid w:val="000C10E8"/>
    <w:rsid w:val="000C4749"/>
    <w:rsid w:val="000C4967"/>
    <w:rsid w:val="000C4A15"/>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20C5"/>
    <w:rsid w:val="0010235F"/>
    <w:rsid w:val="00102426"/>
    <w:rsid w:val="00102691"/>
    <w:rsid w:val="00102F3B"/>
    <w:rsid w:val="00104736"/>
    <w:rsid w:val="00104E7E"/>
    <w:rsid w:val="00105386"/>
    <w:rsid w:val="00106B3F"/>
    <w:rsid w:val="00106BB3"/>
    <w:rsid w:val="001076ED"/>
    <w:rsid w:val="00107C51"/>
    <w:rsid w:val="00110A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463E"/>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7CAC"/>
    <w:rsid w:val="0016053A"/>
    <w:rsid w:val="00161553"/>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1F87"/>
    <w:rsid w:val="00182541"/>
    <w:rsid w:val="0018271B"/>
    <w:rsid w:val="00182EA8"/>
    <w:rsid w:val="0018393D"/>
    <w:rsid w:val="00184182"/>
    <w:rsid w:val="00184F8D"/>
    <w:rsid w:val="001850C2"/>
    <w:rsid w:val="0018511E"/>
    <w:rsid w:val="00186EA8"/>
    <w:rsid w:val="00187099"/>
    <w:rsid w:val="001872B8"/>
    <w:rsid w:val="001903AB"/>
    <w:rsid w:val="00190BA9"/>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9C0"/>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3D65"/>
    <w:rsid w:val="001E41F3"/>
    <w:rsid w:val="001E425F"/>
    <w:rsid w:val="001E43CD"/>
    <w:rsid w:val="001E4AE8"/>
    <w:rsid w:val="001E6918"/>
    <w:rsid w:val="001E6B01"/>
    <w:rsid w:val="001E7208"/>
    <w:rsid w:val="001E7B9A"/>
    <w:rsid w:val="001F033C"/>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4D4B"/>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6AD"/>
    <w:rsid w:val="00231E1B"/>
    <w:rsid w:val="00232899"/>
    <w:rsid w:val="00232E36"/>
    <w:rsid w:val="00233D4F"/>
    <w:rsid w:val="002349F0"/>
    <w:rsid w:val="00234B5F"/>
    <w:rsid w:val="00234C9B"/>
    <w:rsid w:val="0023580C"/>
    <w:rsid w:val="0023592B"/>
    <w:rsid w:val="002401F4"/>
    <w:rsid w:val="00241E91"/>
    <w:rsid w:val="00243A10"/>
    <w:rsid w:val="0024498F"/>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595F"/>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3E6"/>
    <w:rsid w:val="00274757"/>
    <w:rsid w:val="00274B4E"/>
    <w:rsid w:val="00275D12"/>
    <w:rsid w:val="002762E1"/>
    <w:rsid w:val="00276468"/>
    <w:rsid w:val="002771A4"/>
    <w:rsid w:val="00277834"/>
    <w:rsid w:val="00280602"/>
    <w:rsid w:val="00281A2E"/>
    <w:rsid w:val="00281D17"/>
    <w:rsid w:val="00282BF6"/>
    <w:rsid w:val="00282DEF"/>
    <w:rsid w:val="00282E0E"/>
    <w:rsid w:val="00283101"/>
    <w:rsid w:val="0028427B"/>
    <w:rsid w:val="002843F6"/>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544"/>
    <w:rsid w:val="002B26B7"/>
    <w:rsid w:val="002B2BE4"/>
    <w:rsid w:val="002B4D2D"/>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E30"/>
    <w:rsid w:val="002C639A"/>
    <w:rsid w:val="002C704B"/>
    <w:rsid w:val="002D027F"/>
    <w:rsid w:val="002D0888"/>
    <w:rsid w:val="002D3B53"/>
    <w:rsid w:val="002D3B78"/>
    <w:rsid w:val="002D3F39"/>
    <w:rsid w:val="002D46FA"/>
    <w:rsid w:val="002D5CDC"/>
    <w:rsid w:val="002D5DD5"/>
    <w:rsid w:val="002D6A69"/>
    <w:rsid w:val="002D7453"/>
    <w:rsid w:val="002E1332"/>
    <w:rsid w:val="002E3F95"/>
    <w:rsid w:val="002E555B"/>
    <w:rsid w:val="002E56BF"/>
    <w:rsid w:val="002E6EC6"/>
    <w:rsid w:val="002E72CF"/>
    <w:rsid w:val="002F028A"/>
    <w:rsid w:val="002F0550"/>
    <w:rsid w:val="002F0AF3"/>
    <w:rsid w:val="002F0B95"/>
    <w:rsid w:val="002F1DF7"/>
    <w:rsid w:val="002F40C3"/>
    <w:rsid w:val="002F4A58"/>
    <w:rsid w:val="002F4DAF"/>
    <w:rsid w:val="002F5700"/>
    <w:rsid w:val="002F63B8"/>
    <w:rsid w:val="002F67AD"/>
    <w:rsid w:val="002F6860"/>
    <w:rsid w:val="0030121B"/>
    <w:rsid w:val="00301F3B"/>
    <w:rsid w:val="00302771"/>
    <w:rsid w:val="0030424F"/>
    <w:rsid w:val="00304D73"/>
    <w:rsid w:val="00305409"/>
    <w:rsid w:val="00306F44"/>
    <w:rsid w:val="0030722A"/>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27290"/>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6DE0"/>
    <w:rsid w:val="00357084"/>
    <w:rsid w:val="003571A8"/>
    <w:rsid w:val="00357719"/>
    <w:rsid w:val="003605B5"/>
    <w:rsid w:val="00360914"/>
    <w:rsid w:val="00360D68"/>
    <w:rsid w:val="00360EB5"/>
    <w:rsid w:val="0036129C"/>
    <w:rsid w:val="0036173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0E5"/>
    <w:rsid w:val="0038328A"/>
    <w:rsid w:val="0038403F"/>
    <w:rsid w:val="00384821"/>
    <w:rsid w:val="00384E34"/>
    <w:rsid w:val="00386E37"/>
    <w:rsid w:val="003873D2"/>
    <w:rsid w:val="00387FD7"/>
    <w:rsid w:val="003905B9"/>
    <w:rsid w:val="00390B58"/>
    <w:rsid w:val="003916DA"/>
    <w:rsid w:val="00391D03"/>
    <w:rsid w:val="003925C4"/>
    <w:rsid w:val="0039323F"/>
    <w:rsid w:val="0039359B"/>
    <w:rsid w:val="00393611"/>
    <w:rsid w:val="00393A1B"/>
    <w:rsid w:val="0039413F"/>
    <w:rsid w:val="0039462B"/>
    <w:rsid w:val="00394BAE"/>
    <w:rsid w:val="0039606E"/>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FD8"/>
    <w:rsid w:val="003B7F4A"/>
    <w:rsid w:val="003C0697"/>
    <w:rsid w:val="003C10AD"/>
    <w:rsid w:val="003C117D"/>
    <w:rsid w:val="003C3AD3"/>
    <w:rsid w:val="003C513C"/>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29AF"/>
    <w:rsid w:val="003E3A19"/>
    <w:rsid w:val="003E3D3B"/>
    <w:rsid w:val="003E3F8D"/>
    <w:rsid w:val="003E4D9C"/>
    <w:rsid w:val="003E5206"/>
    <w:rsid w:val="003E53A3"/>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5E4E"/>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4D2"/>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86267"/>
    <w:rsid w:val="004903F4"/>
    <w:rsid w:val="00490619"/>
    <w:rsid w:val="0049331E"/>
    <w:rsid w:val="00493AFC"/>
    <w:rsid w:val="0049478B"/>
    <w:rsid w:val="0049503B"/>
    <w:rsid w:val="004950BA"/>
    <w:rsid w:val="0049596E"/>
    <w:rsid w:val="00495D1D"/>
    <w:rsid w:val="00495D51"/>
    <w:rsid w:val="00496511"/>
    <w:rsid w:val="00496673"/>
    <w:rsid w:val="004A0EEB"/>
    <w:rsid w:val="004A1F3A"/>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EE9"/>
    <w:rsid w:val="004C6233"/>
    <w:rsid w:val="004C6EC2"/>
    <w:rsid w:val="004C7CF3"/>
    <w:rsid w:val="004D0A8A"/>
    <w:rsid w:val="004D0AC4"/>
    <w:rsid w:val="004D159B"/>
    <w:rsid w:val="004D1ACE"/>
    <w:rsid w:val="004D24B2"/>
    <w:rsid w:val="004D3E3E"/>
    <w:rsid w:val="004D5738"/>
    <w:rsid w:val="004D5B50"/>
    <w:rsid w:val="004D68D6"/>
    <w:rsid w:val="004D69BF"/>
    <w:rsid w:val="004D7001"/>
    <w:rsid w:val="004D7A99"/>
    <w:rsid w:val="004E03BC"/>
    <w:rsid w:val="004E067E"/>
    <w:rsid w:val="004E06C6"/>
    <w:rsid w:val="004E18A5"/>
    <w:rsid w:val="004E2D42"/>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5E0F"/>
    <w:rsid w:val="005060B5"/>
    <w:rsid w:val="0050649E"/>
    <w:rsid w:val="00506E32"/>
    <w:rsid w:val="00507560"/>
    <w:rsid w:val="005079EB"/>
    <w:rsid w:val="00510780"/>
    <w:rsid w:val="00510B3A"/>
    <w:rsid w:val="00512185"/>
    <w:rsid w:val="00512311"/>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978"/>
    <w:rsid w:val="00523A9E"/>
    <w:rsid w:val="00523DAF"/>
    <w:rsid w:val="00525298"/>
    <w:rsid w:val="00525A26"/>
    <w:rsid w:val="00525B0D"/>
    <w:rsid w:val="00526F9E"/>
    <w:rsid w:val="00527D49"/>
    <w:rsid w:val="00527FE6"/>
    <w:rsid w:val="005300C8"/>
    <w:rsid w:val="0053113C"/>
    <w:rsid w:val="00531A85"/>
    <w:rsid w:val="00531B48"/>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27F"/>
    <w:rsid w:val="00590CC4"/>
    <w:rsid w:val="00590D69"/>
    <w:rsid w:val="00592782"/>
    <w:rsid w:val="00592D74"/>
    <w:rsid w:val="005953E2"/>
    <w:rsid w:val="00595802"/>
    <w:rsid w:val="00596B58"/>
    <w:rsid w:val="005972E1"/>
    <w:rsid w:val="0059764E"/>
    <w:rsid w:val="00597670"/>
    <w:rsid w:val="0059782A"/>
    <w:rsid w:val="00597A95"/>
    <w:rsid w:val="00597BC0"/>
    <w:rsid w:val="005A087B"/>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003E"/>
    <w:rsid w:val="005F1309"/>
    <w:rsid w:val="005F18E1"/>
    <w:rsid w:val="005F2FD2"/>
    <w:rsid w:val="005F532A"/>
    <w:rsid w:val="005F7145"/>
    <w:rsid w:val="006006D4"/>
    <w:rsid w:val="00600E14"/>
    <w:rsid w:val="006021A4"/>
    <w:rsid w:val="00602658"/>
    <w:rsid w:val="00602758"/>
    <w:rsid w:val="00603F5C"/>
    <w:rsid w:val="006041D0"/>
    <w:rsid w:val="006053B1"/>
    <w:rsid w:val="00605D8C"/>
    <w:rsid w:val="00605DC5"/>
    <w:rsid w:val="00606272"/>
    <w:rsid w:val="00606357"/>
    <w:rsid w:val="00606AAD"/>
    <w:rsid w:val="00607AE9"/>
    <w:rsid w:val="0061219A"/>
    <w:rsid w:val="00612DF5"/>
    <w:rsid w:val="00613B69"/>
    <w:rsid w:val="006145E8"/>
    <w:rsid w:val="00615CFA"/>
    <w:rsid w:val="0061615B"/>
    <w:rsid w:val="006170F9"/>
    <w:rsid w:val="006172CC"/>
    <w:rsid w:val="006172DE"/>
    <w:rsid w:val="00620477"/>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6D72"/>
    <w:rsid w:val="00627866"/>
    <w:rsid w:val="00627E9E"/>
    <w:rsid w:val="006307AA"/>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582F"/>
    <w:rsid w:val="00655AC3"/>
    <w:rsid w:val="00655C70"/>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1494"/>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6ABC"/>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212"/>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06E7E"/>
    <w:rsid w:val="00710251"/>
    <w:rsid w:val="00711206"/>
    <w:rsid w:val="00711EC5"/>
    <w:rsid w:val="007121B1"/>
    <w:rsid w:val="00712B31"/>
    <w:rsid w:val="00714FB1"/>
    <w:rsid w:val="007202D6"/>
    <w:rsid w:val="0072033A"/>
    <w:rsid w:val="0072128C"/>
    <w:rsid w:val="00723576"/>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39A8"/>
    <w:rsid w:val="00745000"/>
    <w:rsid w:val="007469CC"/>
    <w:rsid w:val="00751644"/>
    <w:rsid w:val="0075168D"/>
    <w:rsid w:val="00753139"/>
    <w:rsid w:val="00753960"/>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3DB4"/>
    <w:rsid w:val="00784151"/>
    <w:rsid w:val="00785C01"/>
    <w:rsid w:val="00785C18"/>
    <w:rsid w:val="007860CF"/>
    <w:rsid w:val="007863BA"/>
    <w:rsid w:val="00786408"/>
    <w:rsid w:val="00787DFD"/>
    <w:rsid w:val="0079155F"/>
    <w:rsid w:val="007921F9"/>
    <w:rsid w:val="00792342"/>
    <w:rsid w:val="007925B5"/>
    <w:rsid w:val="00793A12"/>
    <w:rsid w:val="00793D03"/>
    <w:rsid w:val="00793DA6"/>
    <w:rsid w:val="007941E5"/>
    <w:rsid w:val="007942DB"/>
    <w:rsid w:val="0079437B"/>
    <w:rsid w:val="00795329"/>
    <w:rsid w:val="0079640E"/>
    <w:rsid w:val="00797E99"/>
    <w:rsid w:val="00797F5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0D53"/>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3230"/>
    <w:rsid w:val="008272FE"/>
    <w:rsid w:val="008275E9"/>
    <w:rsid w:val="008279FA"/>
    <w:rsid w:val="00831920"/>
    <w:rsid w:val="00831A94"/>
    <w:rsid w:val="00831AAE"/>
    <w:rsid w:val="0083271A"/>
    <w:rsid w:val="00833BAB"/>
    <w:rsid w:val="00834A6E"/>
    <w:rsid w:val="00834AE0"/>
    <w:rsid w:val="00836126"/>
    <w:rsid w:val="00836ED7"/>
    <w:rsid w:val="00840ACE"/>
    <w:rsid w:val="00841421"/>
    <w:rsid w:val="008415B4"/>
    <w:rsid w:val="00841F75"/>
    <w:rsid w:val="0084293C"/>
    <w:rsid w:val="00843B52"/>
    <w:rsid w:val="00843BC3"/>
    <w:rsid w:val="00843DEB"/>
    <w:rsid w:val="00844706"/>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271"/>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19FC"/>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60A"/>
    <w:rsid w:val="008E6E98"/>
    <w:rsid w:val="008E6F95"/>
    <w:rsid w:val="008F0CF8"/>
    <w:rsid w:val="008F1769"/>
    <w:rsid w:val="008F1FD2"/>
    <w:rsid w:val="008F22E8"/>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11DF"/>
    <w:rsid w:val="00923233"/>
    <w:rsid w:val="00924A06"/>
    <w:rsid w:val="00924DEE"/>
    <w:rsid w:val="00925FCD"/>
    <w:rsid w:val="00926409"/>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9D4"/>
    <w:rsid w:val="00940AB6"/>
    <w:rsid w:val="009413B8"/>
    <w:rsid w:val="0094234D"/>
    <w:rsid w:val="009429CA"/>
    <w:rsid w:val="0094332B"/>
    <w:rsid w:val="0094356B"/>
    <w:rsid w:val="009435E1"/>
    <w:rsid w:val="009444A3"/>
    <w:rsid w:val="0094467F"/>
    <w:rsid w:val="00945321"/>
    <w:rsid w:val="00945A1F"/>
    <w:rsid w:val="009466FD"/>
    <w:rsid w:val="0094682E"/>
    <w:rsid w:val="00946847"/>
    <w:rsid w:val="00946DE2"/>
    <w:rsid w:val="0095020D"/>
    <w:rsid w:val="00950618"/>
    <w:rsid w:val="00950978"/>
    <w:rsid w:val="00951B69"/>
    <w:rsid w:val="00951EFE"/>
    <w:rsid w:val="0095253B"/>
    <w:rsid w:val="00952641"/>
    <w:rsid w:val="0095271D"/>
    <w:rsid w:val="00952D04"/>
    <w:rsid w:val="0095301A"/>
    <w:rsid w:val="00953447"/>
    <w:rsid w:val="0095367C"/>
    <w:rsid w:val="00953E23"/>
    <w:rsid w:val="0095497C"/>
    <w:rsid w:val="00955C4A"/>
    <w:rsid w:val="009563F5"/>
    <w:rsid w:val="00956F3B"/>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7BD"/>
    <w:rsid w:val="00973F55"/>
    <w:rsid w:val="009740F4"/>
    <w:rsid w:val="009742E1"/>
    <w:rsid w:val="00974E02"/>
    <w:rsid w:val="00976345"/>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4E23"/>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CF6"/>
    <w:rsid w:val="00997D69"/>
    <w:rsid w:val="009A14B5"/>
    <w:rsid w:val="009A23D7"/>
    <w:rsid w:val="009A43A9"/>
    <w:rsid w:val="009A43F0"/>
    <w:rsid w:val="009A4553"/>
    <w:rsid w:val="009A4FAA"/>
    <w:rsid w:val="009A51A5"/>
    <w:rsid w:val="009A552A"/>
    <w:rsid w:val="009A579D"/>
    <w:rsid w:val="009A5A66"/>
    <w:rsid w:val="009A625D"/>
    <w:rsid w:val="009A6B07"/>
    <w:rsid w:val="009A7C05"/>
    <w:rsid w:val="009A7E68"/>
    <w:rsid w:val="009B003E"/>
    <w:rsid w:val="009B0CA3"/>
    <w:rsid w:val="009B0E57"/>
    <w:rsid w:val="009B1F1C"/>
    <w:rsid w:val="009B2689"/>
    <w:rsid w:val="009B2906"/>
    <w:rsid w:val="009B4786"/>
    <w:rsid w:val="009B4DF7"/>
    <w:rsid w:val="009B52DF"/>
    <w:rsid w:val="009B6456"/>
    <w:rsid w:val="009B75E0"/>
    <w:rsid w:val="009B7780"/>
    <w:rsid w:val="009B77A1"/>
    <w:rsid w:val="009C06CF"/>
    <w:rsid w:val="009C08E1"/>
    <w:rsid w:val="009C185D"/>
    <w:rsid w:val="009C1BC3"/>
    <w:rsid w:val="009C34A6"/>
    <w:rsid w:val="009C3613"/>
    <w:rsid w:val="009C4D22"/>
    <w:rsid w:val="009C558F"/>
    <w:rsid w:val="009C5684"/>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D7E97"/>
    <w:rsid w:val="009E020A"/>
    <w:rsid w:val="009E10B9"/>
    <w:rsid w:val="009E1FFD"/>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F53"/>
    <w:rsid w:val="00A02EEC"/>
    <w:rsid w:val="00A03319"/>
    <w:rsid w:val="00A048DA"/>
    <w:rsid w:val="00A04E25"/>
    <w:rsid w:val="00A05025"/>
    <w:rsid w:val="00A051B4"/>
    <w:rsid w:val="00A05DE3"/>
    <w:rsid w:val="00A06326"/>
    <w:rsid w:val="00A07EB1"/>
    <w:rsid w:val="00A105E6"/>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405A1"/>
    <w:rsid w:val="00A41330"/>
    <w:rsid w:val="00A418D7"/>
    <w:rsid w:val="00A41C3D"/>
    <w:rsid w:val="00A42D38"/>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7BB"/>
    <w:rsid w:val="00AA2C77"/>
    <w:rsid w:val="00AA338D"/>
    <w:rsid w:val="00AA4722"/>
    <w:rsid w:val="00AA4A3D"/>
    <w:rsid w:val="00AA6028"/>
    <w:rsid w:val="00AA60A6"/>
    <w:rsid w:val="00AA6287"/>
    <w:rsid w:val="00AA71A8"/>
    <w:rsid w:val="00AB11A5"/>
    <w:rsid w:val="00AB2237"/>
    <w:rsid w:val="00AB33D5"/>
    <w:rsid w:val="00AB3489"/>
    <w:rsid w:val="00AB3802"/>
    <w:rsid w:val="00AB4008"/>
    <w:rsid w:val="00AB4EAC"/>
    <w:rsid w:val="00AB5385"/>
    <w:rsid w:val="00AB5DCF"/>
    <w:rsid w:val="00AB6A24"/>
    <w:rsid w:val="00AB7114"/>
    <w:rsid w:val="00AB7549"/>
    <w:rsid w:val="00AB774F"/>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7D9"/>
    <w:rsid w:val="00AD7D7A"/>
    <w:rsid w:val="00AE00D1"/>
    <w:rsid w:val="00AE0358"/>
    <w:rsid w:val="00AE0841"/>
    <w:rsid w:val="00AE115E"/>
    <w:rsid w:val="00AE230B"/>
    <w:rsid w:val="00AE440A"/>
    <w:rsid w:val="00AE6A11"/>
    <w:rsid w:val="00AE775E"/>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392A"/>
    <w:rsid w:val="00B36A09"/>
    <w:rsid w:val="00B36A56"/>
    <w:rsid w:val="00B36AB6"/>
    <w:rsid w:val="00B36BBB"/>
    <w:rsid w:val="00B36D43"/>
    <w:rsid w:val="00B37137"/>
    <w:rsid w:val="00B37A48"/>
    <w:rsid w:val="00B4033C"/>
    <w:rsid w:val="00B40514"/>
    <w:rsid w:val="00B419ED"/>
    <w:rsid w:val="00B41A99"/>
    <w:rsid w:val="00B4278D"/>
    <w:rsid w:val="00B429F1"/>
    <w:rsid w:val="00B42A28"/>
    <w:rsid w:val="00B42EF3"/>
    <w:rsid w:val="00B4385C"/>
    <w:rsid w:val="00B440BD"/>
    <w:rsid w:val="00B442A1"/>
    <w:rsid w:val="00B442B1"/>
    <w:rsid w:val="00B44EA1"/>
    <w:rsid w:val="00B4615E"/>
    <w:rsid w:val="00B46277"/>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1D0D"/>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6A26"/>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53C7"/>
    <w:rsid w:val="00BD55A7"/>
    <w:rsid w:val="00BD58C6"/>
    <w:rsid w:val="00BD5D05"/>
    <w:rsid w:val="00BD6BB8"/>
    <w:rsid w:val="00BD7646"/>
    <w:rsid w:val="00BE1FF5"/>
    <w:rsid w:val="00BE26F4"/>
    <w:rsid w:val="00BE29EE"/>
    <w:rsid w:val="00BE5214"/>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53B"/>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3E58"/>
    <w:rsid w:val="00C83EE5"/>
    <w:rsid w:val="00C846DD"/>
    <w:rsid w:val="00C86E41"/>
    <w:rsid w:val="00C86EB2"/>
    <w:rsid w:val="00C86F46"/>
    <w:rsid w:val="00C87E78"/>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195F"/>
    <w:rsid w:val="00CC28A0"/>
    <w:rsid w:val="00CC381D"/>
    <w:rsid w:val="00CC38F8"/>
    <w:rsid w:val="00CC482E"/>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5A27"/>
    <w:rsid w:val="00CF5D1F"/>
    <w:rsid w:val="00CF6527"/>
    <w:rsid w:val="00CF7148"/>
    <w:rsid w:val="00D01D7B"/>
    <w:rsid w:val="00D01D86"/>
    <w:rsid w:val="00D01F51"/>
    <w:rsid w:val="00D02740"/>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6F8E"/>
    <w:rsid w:val="00D27A7C"/>
    <w:rsid w:val="00D27C2D"/>
    <w:rsid w:val="00D27D3F"/>
    <w:rsid w:val="00D27E78"/>
    <w:rsid w:val="00D302F9"/>
    <w:rsid w:val="00D3106F"/>
    <w:rsid w:val="00D31236"/>
    <w:rsid w:val="00D31CB5"/>
    <w:rsid w:val="00D3313F"/>
    <w:rsid w:val="00D33257"/>
    <w:rsid w:val="00D3392B"/>
    <w:rsid w:val="00D350D8"/>
    <w:rsid w:val="00D36072"/>
    <w:rsid w:val="00D361E0"/>
    <w:rsid w:val="00D41424"/>
    <w:rsid w:val="00D43216"/>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5FA"/>
    <w:rsid w:val="00D74385"/>
    <w:rsid w:val="00D764A4"/>
    <w:rsid w:val="00D76554"/>
    <w:rsid w:val="00D76839"/>
    <w:rsid w:val="00D76DD0"/>
    <w:rsid w:val="00D773CC"/>
    <w:rsid w:val="00D77914"/>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AFC"/>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6DA6"/>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C9C"/>
    <w:rsid w:val="00DF5CE5"/>
    <w:rsid w:val="00DF7A80"/>
    <w:rsid w:val="00DF7B51"/>
    <w:rsid w:val="00E0135C"/>
    <w:rsid w:val="00E01B16"/>
    <w:rsid w:val="00E01BF2"/>
    <w:rsid w:val="00E04E3D"/>
    <w:rsid w:val="00E06B8F"/>
    <w:rsid w:val="00E07B8D"/>
    <w:rsid w:val="00E11CE3"/>
    <w:rsid w:val="00E12BFC"/>
    <w:rsid w:val="00E136F7"/>
    <w:rsid w:val="00E14119"/>
    <w:rsid w:val="00E165EC"/>
    <w:rsid w:val="00E167EE"/>
    <w:rsid w:val="00E17A88"/>
    <w:rsid w:val="00E207C7"/>
    <w:rsid w:val="00E20990"/>
    <w:rsid w:val="00E20F8E"/>
    <w:rsid w:val="00E210AE"/>
    <w:rsid w:val="00E218D4"/>
    <w:rsid w:val="00E22000"/>
    <w:rsid w:val="00E228E5"/>
    <w:rsid w:val="00E22EB0"/>
    <w:rsid w:val="00E25523"/>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4D6A"/>
    <w:rsid w:val="00E650E0"/>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56C"/>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A726B"/>
    <w:rsid w:val="00EA7D96"/>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48AC"/>
    <w:rsid w:val="00F156C9"/>
    <w:rsid w:val="00F1621E"/>
    <w:rsid w:val="00F1771B"/>
    <w:rsid w:val="00F17F6E"/>
    <w:rsid w:val="00F17FD5"/>
    <w:rsid w:val="00F20686"/>
    <w:rsid w:val="00F20EA7"/>
    <w:rsid w:val="00F21010"/>
    <w:rsid w:val="00F22E65"/>
    <w:rsid w:val="00F23488"/>
    <w:rsid w:val="00F2421F"/>
    <w:rsid w:val="00F245D7"/>
    <w:rsid w:val="00F24BB1"/>
    <w:rsid w:val="00F24C38"/>
    <w:rsid w:val="00F255E9"/>
    <w:rsid w:val="00F25D98"/>
    <w:rsid w:val="00F261B6"/>
    <w:rsid w:val="00F26739"/>
    <w:rsid w:val="00F271E4"/>
    <w:rsid w:val="00F276C6"/>
    <w:rsid w:val="00F300FB"/>
    <w:rsid w:val="00F3037B"/>
    <w:rsid w:val="00F310E1"/>
    <w:rsid w:val="00F31EC0"/>
    <w:rsid w:val="00F334FC"/>
    <w:rsid w:val="00F33F51"/>
    <w:rsid w:val="00F34F99"/>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760A5"/>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0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96D"/>
    <w:rsid w:val="00FD3D61"/>
    <w:rsid w:val="00FD4943"/>
    <w:rsid w:val="00FD4B9B"/>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7733602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5593836">
      <w:bodyDiv w:val="1"/>
      <w:marLeft w:val="0"/>
      <w:marRight w:val="0"/>
      <w:marTop w:val="0"/>
      <w:marBottom w:val="0"/>
      <w:divBdr>
        <w:top w:val="none" w:sz="0" w:space="0" w:color="auto"/>
        <w:left w:val="none" w:sz="0" w:space="0" w:color="auto"/>
        <w:bottom w:val="none" w:sz="0" w:space="0" w:color="auto"/>
        <w:right w:val="none" w:sz="0" w:space="0" w:color="auto"/>
      </w:divBdr>
      <w:divsChild>
        <w:div w:id="1961842077">
          <w:marLeft w:val="360"/>
          <w:marRight w:val="0"/>
          <w:marTop w:val="200"/>
          <w:marBottom w:val="0"/>
          <w:divBdr>
            <w:top w:val="none" w:sz="0" w:space="0" w:color="auto"/>
            <w:left w:val="none" w:sz="0" w:space="0" w:color="auto"/>
            <w:bottom w:val="none" w:sz="0" w:space="0" w:color="auto"/>
            <w:right w:val="none" w:sz="0" w:space="0" w:color="auto"/>
          </w:divBdr>
        </w:div>
        <w:div w:id="1288974562">
          <w:marLeft w:val="1080"/>
          <w:marRight w:val="0"/>
          <w:marTop w:val="100"/>
          <w:marBottom w:val="0"/>
          <w:divBdr>
            <w:top w:val="none" w:sz="0" w:space="0" w:color="auto"/>
            <w:left w:val="none" w:sz="0" w:space="0" w:color="auto"/>
            <w:bottom w:val="none" w:sz="0" w:space="0" w:color="auto"/>
            <w:right w:val="none" w:sz="0" w:space="0" w:color="auto"/>
          </w:divBdr>
        </w:div>
        <w:div w:id="1500533936">
          <w:marLeft w:val="1080"/>
          <w:marRight w:val="0"/>
          <w:marTop w:val="100"/>
          <w:marBottom w:val="0"/>
          <w:divBdr>
            <w:top w:val="none" w:sz="0" w:space="0" w:color="auto"/>
            <w:left w:val="none" w:sz="0" w:space="0" w:color="auto"/>
            <w:bottom w:val="none" w:sz="0" w:space="0" w:color="auto"/>
            <w:right w:val="none" w:sz="0" w:space="0" w:color="auto"/>
          </w:divBdr>
        </w:div>
        <w:div w:id="1782141248">
          <w:marLeft w:val="1080"/>
          <w:marRight w:val="0"/>
          <w:marTop w:val="100"/>
          <w:marBottom w:val="0"/>
          <w:divBdr>
            <w:top w:val="none" w:sz="0" w:space="0" w:color="auto"/>
            <w:left w:val="none" w:sz="0" w:space="0" w:color="auto"/>
            <w:bottom w:val="none" w:sz="0" w:space="0" w:color="auto"/>
            <w:right w:val="none" w:sz="0" w:space="0" w:color="auto"/>
          </w:divBdr>
        </w:div>
      </w:divsChild>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2804115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61422387">
      <w:bodyDiv w:val="1"/>
      <w:marLeft w:val="0"/>
      <w:marRight w:val="0"/>
      <w:marTop w:val="0"/>
      <w:marBottom w:val="0"/>
      <w:divBdr>
        <w:top w:val="none" w:sz="0" w:space="0" w:color="auto"/>
        <w:left w:val="none" w:sz="0" w:space="0" w:color="auto"/>
        <w:bottom w:val="none" w:sz="0" w:space="0" w:color="auto"/>
        <w:right w:val="none" w:sz="0" w:space="0" w:color="auto"/>
      </w:divBdr>
      <w:divsChild>
        <w:div w:id="908618409">
          <w:marLeft w:val="547"/>
          <w:marRight w:val="0"/>
          <w:marTop w:val="154"/>
          <w:marBottom w:val="0"/>
          <w:divBdr>
            <w:top w:val="none" w:sz="0" w:space="0" w:color="auto"/>
            <w:left w:val="none" w:sz="0" w:space="0" w:color="auto"/>
            <w:bottom w:val="none" w:sz="0" w:space="0" w:color="auto"/>
            <w:right w:val="none" w:sz="0" w:space="0" w:color="auto"/>
          </w:divBdr>
        </w:div>
        <w:div w:id="432943466">
          <w:marLeft w:val="1166"/>
          <w:marRight w:val="0"/>
          <w:marTop w:val="115"/>
          <w:marBottom w:val="0"/>
          <w:divBdr>
            <w:top w:val="none" w:sz="0" w:space="0" w:color="auto"/>
            <w:left w:val="none" w:sz="0" w:space="0" w:color="auto"/>
            <w:bottom w:val="none" w:sz="0" w:space="0" w:color="auto"/>
            <w:right w:val="none" w:sz="0" w:space="0" w:color="auto"/>
          </w:divBdr>
        </w:div>
        <w:div w:id="640772145">
          <w:marLeft w:val="1166"/>
          <w:marRight w:val="0"/>
          <w:marTop w:val="115"/>
          <w:marBottom w:val="0"/>
          <w:divBdr>
            <w:top w:val="none" w:sz="0" w:space="0" w:color="auto"/>
            <w:left w:val="none" w:sz="0" w:space="0" w:color="auto"/>
            <w:bottom w:val="none" w:sz="0" w:space="0" w:color="auto"/>
            <w:right w:val="none" w:sz="0" w:space="0" w:color="auto"/>
          </w:divBdr>
        </w:div>
      </w:divsChild>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8254826">
      <w:bodyDiv w:val="1"/>
      <w:marLeft w:val="0"/>
      <w:marRight w:val="0"/>
      <w:marTop w:val="0"/>
      <w:marBottom w:val="0"/>
      <w:divBdr>
        <w:top w:val="none" w:sz="0" w:space="0" w:color="auto"/>
        <w:left w:val="none" w:sz="0" w:space="0" w:color="auto"/>
        <w:bottom w:val="none" w:sz="0" w:space="0" w:color="auto"/>
        <w:right w:val="none" w:sz="0" w:space="0" w:color="auto"/>
      </w:divBdr>
      <w:divsChild>
        <w:div w:id="1767993465">
          <w:marLeft w:val="547"/>
          <w:marRight w:val="0"/>
          <w:marTop w:val="86"/>
          <w:marBottom w:val="0"/>
          <w:divBdr>
            <w:top w:val="none" w:sz="0" w:space="0" w:color="auto"/>
            <w:left w:val="none" w:sz="0" w:space="0" w:color="auto"/>
            <w:bottom w:val="none" w:sz="0" w:space="0" w:color="auto"/>
            <w:right w:val="none" w:sz="0" w:space="0" w:color="auto"/>
          </w:divBdr>
        </w:div>
        <w:div w:id="1681198624">
          <w:marLeft w:val="1166"/>
          <w:marRight w:val="0"/>
          <w:marTop w:val="72"/>
          <w:marBottom w:val="0"/>
          <w:divBdr>
            <w:top w:val="none" w:sz="0" w:space="0" w:color="auto"/>
            <w:left w:val="none" w:sz="0" w:space="0" w:color="auto"/>
            <w:bottom w:val="none" w:sz="0" w:space="0" w:color="auto"/>
            <w:right w:val="none" w:sz="0" w:space="0" w:color="auto"/>
          </w:divBdr>
        </w:div>
        <w:div w:id="1591038744">
          <w:marLeft w:val="1166"/>
          <w:marRight w:val="0"/>
          <w:marTop w:val="72"/>
          <w:marBottom w:val="0"/>
          <w:divBdr>
            <w:top w:val="none" w:sz="0" w:space="0" w:color="auto"/>
            <w:left w:val="none" w:sz="0" w:space="0" w:color="auto"/>
            <w:bottom w:val="none" w:sz="0" w:space="0" w:color="auto"/>
            <w:right w:val="none" w:sz="0" w:space="0" w:color="auto"/>
          </w:divBdr>
        </w:div>
        <w:div w:id="1256397605">
          <w:marLeft w:val="1166"/>
          <w:marRight w:val="0"/>
          <w:marTop w:val="72"/>
          <w:marBottom w:val="0"/>
          <w:divBdr>
            <w:top w:val="none" w:sz="0" w:space="0" w:color="auto"/>
            <w:left w:val="none" w:sz="0" w:space="0" w:color="auto"/>
            <w:bottom w:val="none" w:sz="0" w:space="0" w:color="auto"/>
            <w:right w:val="none" w:sz="0" w:space="0" w:color="auto"/>
          </w:divBdr>
        </w:div>
        <w:div w:id="78455671">
          <w:marLeft w:val="547"/>
          <w:marRight w:val="0"/>
          <w:marTop w:val="86"/>
          <w:marBottom w:val="0"/>
          <w:divBdr>
            <w:top w:val="none" w:sz="0" w:space="0" w:color="auto"/>
            <w:left w:val="none" w:sz="0" w:space="0" w:color="auto"/>
            <w:bottom w:val="none" w:sz="0" w:space="0" w:color="auto"/>
            <w:right w:val="none" w:sz="0" w:space="0" w:color="auto"/>
          </w:divBdr>
        </w:div>
        <w:div w:id="61682720">
          <w:marLeft w:val="1166"/>
          <w:marRight w:val="0"/>
          <w:marTop w:val="72"/>
          <w:marBottom w:val="0"/>
          <w:divBdr>
            <w:top w:val="none" w:sz="0" w:space="0" w:color="auto"/>
            <w:left w:val="none" w:sz="0" w:space="0" w:color="auto"/>
            <w:bottom w:val="none" w:sz="0" w:space="0" w:color="auto"/>
            <w:right w:val="none" w:sz="0" w:space="0" w:color="auto"/>
          </w:divBdr>
        </w:div>
        <w:div w:id="1655835367">
          <w:marLeft w:val="1166"/>
          <w:marRight w:val="0"/>
          <w:marTop w:val="72"/>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9612913">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37014781">
      <w:bodyDiv w:val="1"/>
      <w:marLeft w:val="0"/>
      <w:marRight w:val="0"/>
      <w:marTop w:val="0"/>
      <w:marBottom w:val="0"/>
      <w:divBdr>
        <w:top w:val="none" w:sz="0" w:space="0" w:color="auto"/>
        <w:left w:val="none" w:sz="0" w:space="0" w:color="auto"/>
        <w:bottom w:val="none" w:sz="0" w:space="0" w:color="auto"/>
        <w:right w:val="none" w:sz="0" w:space="0" w:color="auto"/>
      </w:divBdr>
      <w:divsChild>
        <w:div w:id="215044622">
          <w:marLeft w:val="360"/>
          <w:marRight w:val="0"/>
          <w:marTop w:val="200"/>
          <w:marBottom w:val="0"/>
          <w:divBdr>
            <w:top w:val="none" w:sz="0" w:space="0" w:color="auto"/>
            <w:left w:val="none" w:sz="0" w:space="0" w:color="auto"/>
            <w:bottom w:val="none" w:sz="0" w:space="0" w:color="auto"/>
            <w:right w:val="none" w:sz="0" w:space="0" w:color="auto"/>
          </w:divBdr>
        </w:div>
        <w:div w:id="143477859">
          <w:marLeft w:val="1080"/>
          <w:marRight w:val="0"/>
          <w:marTop w:val="100"/>
          <w:marBottom w:val="0"/>
          <w:divBdr>
            <w:top w:val="none" w:sz="0" w:space="0" w:color="auto"/>
            <w:left w:val="none" w:sz="0" w:space="0" w:color="auto"/>
            <w:bottom w:val="none" w:sz="0" w:space="0" w:color="auto"/>
            <w:right w:val="none" w:sz="0" w:space="0" w:color="auto"/>
          </w:divBdr>
        </w:div>
        <w:div w:id="316106545">
          <w:marLeft w:val="1080"/>
          <w:marRight w:val="0"/>
          <w:marTop w:val="100"/>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92847580">
      <w:bodyDiv w:val="1"/>
      <w:marLeft w:val="0"/>
      <w:marRight w:val="0"/>
      <w:marTop w:val="0"/>
      <w:marBottom w:val="0"/>
      <w:divBdr>
        <w:top w:val="none" w:sz="0" w:space="0" w:color="auto"/>
        <w:left w:val="none" w:sz="0" w:space="0" w:color="auto"/>
        <w:bottom w:val="none" w:sz="0" w:space="0" w:color="auto"/>
        <w:right w:val="none" w:sz="0" w:space="0" w:color="auto"/>
      </w:divBdr>
      <w:divsChild>
        <w:div w:id="453986900">
          <w:marLeft w:val="547"/>
          <w:marRight w:val="0"/>
          <w:marTop w:val="144"/>
          <w:marBottom w:val="0"/>
          <w:divBdr>
            <w:top w:val="none" w:sz="0" w:space="0" w:color="auto"/>
            <w:left w:val="none" w:sz="0" w:space="0" w:color="auto"/>
            <w:bottom w:val="none" w:sz="0" w:space="0" w:color="auto"/>
            <w:right w:val="none" w:sz="0" w:space="0" w:color="auto"/>
          </w:divBdr>
        </w:div>
        <w:div w:id="709916284">
          <w:marLeft w:val="1166"/>
          <w:marRight w:val="0"/>
          <w:marTop w:val="125"/>
          <w:marBottom w:val="0"/>
          <w:divBdr>
            <w:top w:val="none" w:sz="0" w:space="0" w:color="auto"/>
            <w:left w:val="none" w:sz="0" w:space="0" w:color="auto"/>
            <w:bottom w:val="none" w:sz="0" w:space="0" w:color="auto"/>
            <w:right w:val="none" w:sz="0" w:space="0" w:color="auto"/>
          </w:divBdr>
        </w:div>
        <w:div w:id="787967770">
          <w:marLeft w:val="1166"/>
          <w:marRight w:val="0"/>
          <w:marTop w:val="125"/>
          <w:marBottom w:val="0"/>
          <w:divBdr>
            <w:top w:val="none" w:sz="0" w:space="0" w:color="auto"/>
            <w:left w:val="none" w:sz="0" w:space="0" w:color="auto"/>
            <w:bottom w:val="none" w:sz="0" w:space="0" w:color="auto"/>
            <w:right w:val="none" w:sz="0" w:space="0" w:color="auto"/>
          </w:divBdr>
        </w:div>
        <w:div w:id="1264072114">
          <w:marLeft w:val="1166"/>
          <w:marRight w:val="0"/>
          <w:marTop w:val="125"/>
          <w:marBottom w:val="0"/>
          <w:divBdr>
            <w:top w:val="none" w:sz="0" w:space="0" w:color="auto"/>
            <w:left w:val="none" w:sz="0" w:space="0" w:color="auto"/>
            <w:bottom w:val="none" w:sz="0" w:space="0" w:color="auto"/>
            <w:right w:val="none" w:sz="0" w:space="0" w:color="auto"/>
          </w:divBdr>
        </w:div>
      </w:divsChild>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7574329">
      <w:bodyDiv w:val="1"/>
      <w:marLeft w:val="0"/>
      <w:marRight w:val="0"/>
      <w:marTop w:val="0"/>
      <w:marBottom w:val="0"/>
      <w:divBdr>
        <w:top w:val="none" w:sz="0" w:space="0" w:color="auto"/>
        <w:left w:val="none" w:sz="0" w:space="0" w:color="auto"/>
        <w:bottom w:val="none" w:sz="0" w:space="0" w:color="auto"/>
        <w:right w:val="none" w:sz="0" w:space="0" w:color="auto"/>
      </w:divBdr>
      <w:divsChild>
        <w:div w:id="864289905">
          <w:marLeft w:val="360"/>
          <w:marRight w:val="0"/>
          <w:marTop w:val="200"/>
          <w:marBottom w:val="0"/>
          <w:divBdr>
            <w:top w:val="none" w:sz="0" w:space="0" w:color="auto"/>
            <w:left w:val="none" w:sz="0" w:space="0" w:color="auto"/>
            <w:bottom w:val="none" w:sz="0" w:space="0" w:color="auto"/>
            <w:right w:val="none" w:sz="0" w:space="0" w:color="auto"/>
          </w:divBdr>
        </w:div>
        <w:div w:id="1801533495">
          <w:marLeft w:val="1080"/>
          <w:marRight w:val="0"/>
          <w:marTop w:val="100"/>
          <w:marBottom w:val="0"/>
          <w:divBdr>
            <w:top w:val="none" w:sz="0" w:space="0" w:color="auto"/>
            <w:left w:val="none" w:sz="0" w:space="0" w:color="auto"/>
            <w:bottom w:val="none" w:sz="0" w:space="0" w:color="auto"/>
            <w:right w:val="none" w:sz="0" w:space="0" w:color="auto"/>
          </w:divBdr>
        </w:div>
        <w:div w:id="788471555">
          <w:marLeft w:val="1080"/>
          <w:marRight w:val="0"/>
          <w:marTop w:val="100"/>
          <w:marBottom w:val="0"/>
          <w:divBdr>
            <w:top w:val="none" w:sz="0" w:space="0" w:color="auto"/>
            <w:left w:val="none" w:sz="0" w:space="0" w:color="auto"/>
            <w:bottom w:val="none" w:sz="0" w:space="0" w:color="auto"/>
            <w:right w:val="none" w:sz="0" w:space="0" w:color="auto"/>
          </w:divBdr>
        </w:div>
        <w:div w:id="1555772917">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9D5534-CC60-4DCE-A72E-A66BC9505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1489</TotalTime>
  <Pages>3</Pages>
  <Words>710</Words>
  <Characters>4050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126</cp:revision>
  <dcterms:created xsi:type="dcterms:W3CDTF">2019-10-24T02:42:00Z</dcterms:created>
  <dcterms:modified xsi:type="dcterms:W3CDTF">2020-05-15T09:42:00Z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